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CCB" w:rsidRDefault="00FB0CCB" w:rsidP="00FB0CCB">
      <w:pPr>
        <w:ind w:left="1440" w:firstLine="720"/>
        <w:jc w:val="right"/>
        <w:rPr>
          <w:rFonts w:cs="Arial"/>
          <w:b/>
          <w:sz w:val="28"/>
          <w:szCs w:val="28"/>
          <w:shd w:val="clear" w:color="auto" w:fill="FFFFFF"/>
        </w:rPr>
      </w:pPr>
      <w:r>
        <w:rPr>
          <w:noProof/>
          <w:lang w:eastAsia="en-GB"/>
        </w:rPr>
        <w:drawing>
          <wp:inline distT="0" distB="0" distL="0" distR="0" wp14:anchorId="308AF42F" wp14:editId="5DC66A1E">
            <wp:extent cx="2216728" cy="1129145"/>
            <wp:effectExtent l="0" t="0" r="0" b="0"/>
            <wp:docPr id="2" name="Picture 2" descr="NCPC"/>
            <wp:cNvGraphicFramePr/>
            <a:graphic xmlns:a="http://schemas.openxmlformats.org/drawingml/2006/main">
              <a:graphicData uri="http://schemas.openxmlformats.org/drawingml/2006/picture">
                <pic:pic xmlns:pic="http://schemas.openxmlformats.org/drawingml/2006/picture">
                  <pic:nvPicPr>
                    <pic:cNvPr id="1" name="Picture 2" descr="NCPC"/>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4835" cy="1128181"/>
                    </a:xfrm>
                    <a:prstGeom prst="rect">
                      <a:avLst/>
                    </a:prstGeom>
                    <a:noFill/>
                    <a:ln>
                      <a:noFill/>
                    </a:ln>
                  </pic:spPr>
                </pic:pic>
              </a:graphicData>
            </a:graphic>
          </wp:inline>
        </w:drawing>
      </w:r>
    </w:p>
    <w:p w:rsidR="003F709F" w:rsidRPr="001250D9" w:rsidRDefault="00464598" w:rsidP="00FB0CCB">
      <w:pPr>
        <w:rPr>
          <w:rFonts w:cs="Arial"/>
          <w:b/>
          <w:sz w:val="28"/>
          <w:szCs w:val="28"/>
          <w:shd w:val="clear" w:color="auto" w:fill="FFFFFF"/>
        </w:rPr>
      </w:pPr>
      <w:r>
        <w:rPr>
          <w:rFonts w:cs="Arial"/>
          <w:b/>
          <w:sz w:val="28"/>
          <w:szCs w:val="28"/>
          <w:shd w:val="clear" w:color="auto" w:fill="FFFFFF"/>
        </w:rPr>
        <w:t>Phlebotomist</w:t>
      </w:r>
      <w:r w:rsidR="0001548C" w:rsidRPr="001250D9">
        <w:rPr>
          <w:rFonts w:cs="Arial"/>
          <w:b/>
          <w:sz w:val="28"/>
          <w:szCs w:val="28"/>
          <w:shd w:val="clear" w:color="auto" w:fill="FFFFFF"/>
        </w:rPr>
        <w:t xml:space="preserve"> </w:t>
      </w:r>
    </w:p>
    <w:p w:rsidR="006F6C92" w:rsidRDefault="006F6C92">
      <w:pPr>
        <w:rPr>
          <w:rFonts w:cs="Arial"/>
          <w:sz w:val="24"/>
          <w:szCs w:val="24"/>
          <w:shd w:val="clear" w:color="auto" w:fill="FFFFFF"/>
        </w:rPr>
      </w:pPr>
      <w:r>
        <w:rPr>
          <w:rFonts w:cs="Arial"/>
          <w:sz w:val="24"/>
          <w:szCs w:val="24"/>
          <w:shd w:val="clear" w:color="auto" w:fill="FFFFFF"/>
        </w:rPr>
        <w:t xml:space="preserve">Based at: </w:t>
      </w:r>
      <w:r w:rsidR="003F709F">
        <w:rPr>
          <w:rFonts w:cs="Arial"/>
          <w:sz w:val="24"/>
          <w:szCs w:val="24"/>
          <w:shd w:val="clear" w:color="auto" w:fill="FFFFFF"/>
        </w:rPr>
        <w:t xml:space="preserve"> </w:t>
      </w:r>
      <w:r w:rsidR="006240F2">
        <w:rPr>
          <w:rFonts w:cs="Arial"/>
          <w:sz w:val="24"/>
          <w:szCs w:val="24"/>
          <w:shd w:val="clear" w:color="auto" w:fill="FFFFFF"/>
        </w:rPr>
        <w:t>Eden Medical Group</w:t>
      </w:r>
      <w:r w:rsidR="00464598">
        <w:rPr>
          <w:rFonts w:cs="Arial"/>
          <w:sz w:val="24"/>
          <w:szCs w:val="24"/>
          <w:shd w:val="clear" w:color="auto" w:fill="FFFFFF"/>
        </w:rPr>
        <w:t xml:space="preserve"> and Warwick Square Group Practices</w:t>
      </w:r>
    </w:p>
    <w:p w:rsidR="006F6C92" w:rsidRDefault="006F6C92">
      <w:pPr>
        <w:rPr>
          <w:rFonts w:cs="Arial"/>
          <w:sz w:val="24"/>
          <w:szCs w:val="24"/>
          <w:shd w:val="clear" w:color="auto" w:fill="FFFFFF"/>
        </w:rPr>
      </w:pPr>
      <w:r>
        <w:rPr>
          <w:rFonts w:cs="Arial"/>
          <w:sz w:val="24"/>
          <w:szCs w:val="24"/>
          <w:shd w:val="clear" w:color="auto" w:fill="FFFFFF"/>
        </w:rPr>
        <w:t xml:space="preserve">Hours: </w:t>
      </w:r>
      <w:r w:rsidR="005A3CA1">
        <w:rPr>
          <w:rFonts w:cs="Arial"/>
          <w:sz w:val="24"/>
          <w:szCs w:val="24"/>
          <w:shd w:val="clear" w:color="auto" w:fill="FFFFFF"/>
        </w:rPr>
        <w:t>37.5</w:t>
      </w:r>
      <w:r w:rsidR="002772F6">
        <w:rPr>
          <w:rFonts w:cs="Arial"/>
          <w:sz w:val="24"/>
          <w:szCs w:val="24"/>
          <w:shd w:val="clear" w:color="auto" w:fill="FFFFFF"/>
        </w:rPr>
        <w:t xml:space="preserve"> full-time</w:t>
      </w:r>
    </w:p>
    <w:p w:rsidR="006F6C92" w:rsidRDefault="006F6C92">
      <w:pPr>
        <w:rPr>
          <w:rFonts w:cs="Arial"/>
          <w:sz w:val="24"/>
          <w:szCs w:val="24"/>
          <w:shd w:val="clear" w:color="auto" w:fill="FFFFFF"/>
        </w:rPr>
      </w:pPr>
      <w:r>
        <w:rPr>
          <w:rFonts w:cs="Arial"/>
          <w:sz w:val="24"/>
          <w:szCs w:val="24"/>
          <w:shd w:val="clear" w:color="auto" w:fill="FFFFFF"/>
        </w:rPr>
        <w:t xml:space="preserve">Salary: </w:t>
      </w:r>
      <w:r w:rsidR="002772F6">
        <w:rPr>
          <w:rFonts w:cs="Arial"/>
          <w:sz w:val="24"/>
          <w:szCs w:val="24"/>
          <w:shd w:val="clear" w:color="auto" w:fill="FFFFFF"/>
        </w:rPr>
        <w:t>£18,000 - £19,200 WTE</w:t>
      </w:r>
      <w:r w:rsidR="006240F2">
        <w:rPr>
          <w:rFonts w:cs="Arial"/>
          <w:sz w:val="24"/>
          <w:szCs w:val="24"/>
          <w:shd w:val="clear" w:color="auto" w:fill="FFFFFF"/>
        </w:rPr>
        <w:t xml:space="preserve"> </w:t>
      </w:r>
      <w:r w:rsidR="002772F6">
        <w:rPr>
          <w:rFonts w:cs="Arial"/>
          <w:sz w:val="24"/>
          <w:szCs w:val="24"/>
          <w:shd w:val="clear" w:color="auto" w:fill="FFFFFF"/>
        </w:rPr>
        <w:t>(depending on experience)</w:t>
      </w:r>
    </w:p>
    <w:p w:rsidR="00DF5944" w:rsidRPr="00464598" w:rsidRDefault="007507C1" w:rsidP="00666460">
      <w:pPr>
        <w:rPr>
          <w:rFonts w:cs="Arial"/>
          <w:sz w:val="24"/>
          <w:szCs w:val="24"/>
          <w:shd w:val="clear" w:color="auto" w:fill="FFFFFF"/>
        </w:rPr>
      </w:pPr>
      <w:r w:rsidRPr="00464598">
        <w:rPr>
          <w:rFonts w:cs="Arial"/>
          <w:sz w:val="24"/>
          <w:szCs w:val="24"/>
          <w:shd w:val="clear" w:color="auto" w:fill="FFFFFF"/>
        </w:rPr>
        <w:t xml:space="preserve">A </w:t>
      </w:r>
      <w:r w:rsidR="00681DC7" w:rsidRPr="00464598">
        <w:rPr>
          <w:rFonts w:cs="Arial"/>
          <w:sz w:val="24"/>
          <w:szCs w:val="24"/>
          <w:shd w:val="clear" w:color="auto" w:fill="FFFFFF"/>
        </w:rPr>
        <w:t>new</w:t>
      </w:r>
      <w:r w:rsidRPr="00464598">
        <w:rPr>
          <w:rFonts w:cs="Arial"/>
          <w:sz w:val="24"/>
          <w:szCs w:val="24"/>
          <w:shd w:val="clear" w:color="auto" w:fill="FFFFFF"/>
        </w:rPr>
        <w:t xml:space="preserve"> </w:t>
      </w:r>
      <w:r w:rsidR="00681BD9" w:rsidRPr="00464598">
        <w:rPr>
          <w:rFonts w:cs="Arial"/>
          <w:sz w:val="24"/>
          <w:szCs w:val="24"/>
          <w:shd w:val="clear" w:color="auto" w:fill="FFFFFF"/>
        </w:rPr>
        <w:t>role</w:t>
      </w:r>
      <w:r w:rsidR="00681DC7" w:rsidRPr="00464598">
        <w:rPr>
          <w:rFonts w:cs="Arial"/>
          <w:sz w:val="24"/>
          <w:szCs w:val="24"/>
          <w:shd w:val="clear" w:color="auto" w:fill="FFFFFF"/>
        </w:rPr>
        <w:t xml:space="preserve"> has arisen </w:t>
      </w:r>
      <w:r w:rsidRPr="00464598">
        <w:rPr>
          <w:rFonts w:cs="Arial"/>
          <w:sz w:val="24"/>
          <w:szCs w:val="24"/>
          <w:shd w:val="clear" w:color="auto" w:fill="FFFFFF"/>
        </w:rPr>
        <w:t xml:space="preserve">for </w:t>
      </w:r>
      <w:r w:rsidR="00464598" w:rsidRPr="00464598">
        <w:rPr>
          <w:rFonts w:cs="Arial"/>
          <w:sz w:val="24"/>
          <w:szCs w:val="24"/>
          <w:shd w:val="clear" w:color="auto" w:fill="FFFFFF"/>
        </w:rPr>
        <w:t>a Phlebotomist t</w:t>
      </w:r>
      <w:r w:rsidRPr="00464598">
        <w:rPr>
          <w:rFonts w:cs="Arial"/>
          <w:sz w:val="24"/>
          <w:szCs w:val="24"/>
          <w:shd w:val="clear" w:color="auto" w:fill="FFFFFF"/>
        </w:rPr>
        <w:t>o join North Cumbria Pri</w:t>
      </w:r>
      <w:r w:rsidR="00681BD9" w:rsidRPr="00464598">
        <w:rPr>
          <w:rFonts w:cs="Arial"/>
          <w:sz w:val="24"/>
          <w:szCs w:val="24"/>
          <w:shd w:val="clear" w:color="auto" w:fill="FFFFFF"/>
        </w:rPr>
        <w:t>mary Care</w:t>
      </w:r>
      <w:r w:rsidR="006240F2" w:rsidRPr="00464598">
        <w:rPr>
          <w:rFonts w:cs="Arial"/>
          <w:sz w:val="24"/>
          <w:szCs w:val="24"/>
          <w:shd w:val="clear" w:color="auto" w:fill="FFFFFF"/>
        </w:rPr>
        <w:t xml:space="preserve"> based at Eden Medical Group</w:t>
      </w:r>
      <w:r w:rsidR="00464598" w:rsidRPr="00464598">
        <w:rPr>
          <w:rFonts w:cs="Arial"/>
          <w:sz w:val="24"/>
          <w:szCs w:val="24"/>
          <w:shd w:val="clear" w:color="auto" w:fill="FFFFFF"/>
        </w:rPr>
        <w:t xml:space="preserve"> and Warwick Square Gr</w:t>
      </w:r>
      <w:bookmarkStart w:id="0" w:name="_GoBack"/>
      <w:bookmarkEnd w:id="0"/>
      <w:r w:rsidR="00464598" w:rsidRPr="00464598">
        <w:rPr>
          <w:rFonts w:cs="Arial"/>
          <w:sz w:val="24"/>
          <w:szCs w:val="24"/>
          <w:shd w:val="clear" w:color="auto" w:fill="FFFFFF"/>
        </w:rPr>
        <w:t>oup Practices</w:t>
      </w:r>
      <w:r w:rsidR="006240F2" w:rsidRPr="00464598">
        <w:rPr>
          <w:rFonts w:cs="Arial"/>
          <w:sz w:val="24"/>
          <w:szCs w:val="24"/>
          <w:shd w:val="clear" w:color="auto" w:fill="FFFFFF"/>
        </w:rPr>
        <w:t xml:space="preserve"> in Carlisle</w:t>
      </w:r>
      <w:r w:rsidR="00681BD9" w:rsidRPr="00464598">
        <w:rPr>
          <w:rFonts w:cs="Arial"/>
          <w:sz w:val="24"/>
          <w:szCs w:val="24"/>
          <w:shd w:val="clear" w:color="auto" w:fill="FFFFFF"/>
        </w:rPr>
        <w:t xml:space="preserve">. </w:t>
      </w:r>
      <w:r w:rsidR="002772F6">
        <w:rPr>
          <w:rFonts w:cs="Arial"/>
          <w:sz w:val="24"/>
          <w:szCs w:val="24"/>
          <w:shd w:val="clear" w:color="auto" w:fill="FFFFFF"/>
        </w:rPr>
        <w:t>The role will support both</w:t>
      </w:r>
      <w:r w:rsidR="00032ED4" w:rsidRPr="00464598">
        <w:rPr>
          <w:rFonts w:cs="Arial"/>
          <w:sz w:val="24"/>
          <w:szCs w:val="24"/>
          <w:shd w:val="clear" w:color="auto" w:fill="FFFFFF"/>
        </w:rPr>
        <w:t xml:space="preserve"> practice</w:t>
      </w:r>
      <w:r w:rsidR="00464598" w:rsidRPr="00464598">
        <w:rPr>
          <w:rFonts w:cs="Arial"/>
          <w:sz w:val="24"/>
          <w:szCs w:val="24"/>
          <w:shd w:val="clear" w:color="auto" w:fill="FFFFFF"/>
        </w:rPr>
        <w:t>s</w:t>
      </w:r>
      <w:r w:rsidR="00032ED4" w:rsidRPr="00464598">
        <w:rPr>
          <w:rFonts w:cs="Arial"/>
          <w:sz w:val="24"/>
          <w:szCs w:val="24"/>
          <w:shd w:val="clear" w:color="auto" w:fill="FFFFFF"/>
        </w:rPr>
        <w:t xml:space="preserve"> with delivering excellent patient care in accordance with NCPC values and beliefs</w:t>
      </w:r>
      <w:r w:rsidR="00FF2484" w:rsidRPr="00464598">
        <w:rPr>
          <w:rFonts w:cs="Arial"/>
          <w:sz w:val="24"/>
          <w:szCs w:val="24"/>
          <w:shd w:val="clear" w:color="auto" w:fill="FFFFFF"/>
        </w:rPr>
        <w:t>.</w:t>
      </w:r>
    </w:p>
    <w:p w:rsidR="00464598" w:rsidRDefault="00464598" w:rsidP="00464598">
      <w:pPr>
        <w:rPr>
          <w:rFonts w:ascii="Calibri" w:hAnsi="Calibri" w:cs="Tahoma"/>
          <w:sz w:val="24"/>
          <w:szCs w:val="24"/>
        </w:rPr>
      </w:pPr>
      <w:r>
        <w:rPr>
          <w:rFonts w:ascii="Calibri" w:hAnsi="Calibri" w:cs="Tahoma"/>
          <w:b/>
          <w:sz w:val="24"/>
          <w:szCs w:val="24"/>
        </w:rPr>
        <w:t>Job summary:</w:t>
      </w:r>
    </w:p>
    <w:p w:rsidR="00464598" w:rsidRPr="00464598" w:rsidRDefault="00464598" w:rsidP="00464598">
      <w:pPr>
        <w:tabs>
          <w:tab w:val="left" w:pos="2268"/>
        </w:tabs>
        <w:spacing w:after="0" w:line="240" w:lineRule="auto"/>
        <w:rPr>
          <w:rFonts w:cstheme="minorHAnsi"/>
          <w:sz w:val="24"/>
          <w:szCs w:val="24"/>
        </w:rPr>
      </w:pPr>
      <w:r w:rsidRPr="00464598">
        <w:rPr>
          <w:rFonts w:cstheme="minorHAnsi"/>
          <w:sz w:val="24"/>
          <w:szCs w:val="24"/>
        </w:rPr>
        <w:t xml:space="preserve">Working under the </w:t>
      </w:r>
      <w:r>
        <w:rPr>
          <w:rFonts w:cstheme="minorHAnsi"/>
          <w:sz w:val="24"/>
          <w:szCs w:val="24"/>
        </w:rPr>
        <w:t>direct supervision of the lead</w:t>
      </w:r>
      <w:r w:rsidRPr="00464598">
        <w:rPr>
          <w:rFonts w:cstheme="minorHAnsi"/>
          <w:sz w:val="24"/>
          <w:szCs w:val="24"/>
        </w:rPr>
        <w:t xml:space="preserve"> practice nurse and strictly in accordance with specific practice guidelines and protocols, the post-holder will be responsible for performing venepuncture to obtain blood samples from patients as the result of a direct referral from a GP or nurse practitioner.</w:t>
      </w:r>
    </w:p>
    <w:p w:rsidR="00464598" w:rsidRPr="00464598" w:rsidRDefault="00464598" w:rsidP="00464598">
      <w:pPr>
        <w:tabs>
          <w:tab w:val="left" w:pos="2268"/>
        </w:tabs>
        <w:ind w:left="360"/>
        <w:rPr>
          <w:rFonts w:cstheme="minorHAnsi"/>
          <w:sz w:val="24"/>
          <w:szCs w:val="24"/>
        </w:rPr>
      </w:pPr>
    </w:p>
    <w:p w:rsidR="00464598" w:rsidRPr="00464598" w:rsidRDefault="00464598" w:rsidP="00464598">
      <w:pPr>
        <w:rPr>
          <w:rFonts w:cstheme="minorHAnsi"/>
          <w:sz w:val="24"/>
          <w:szCs w:val="24"/>
        </w:rPr>
      </w:pPr>
      <w:r w:rsidRPr="00464598">
        <w:rPr>
          <w:rFonts w:cstheme="minorHAnsi"/>
          <w:b/>
          <w:sz w:val="24"/>
          <w:szCs w:val="24"/>
        </w:rPr>
        <w:t>Duties and responsibilities:</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Ensuring that the patient is as comfortable and relaxed as possible and confirming their agreement to the collection of a blood sample</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Collection of sample(s) of blood in accordance with training and procedures</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Ensuring samples are stored in appropriate containers</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Accurate, legible labelling of all samples to confirm patient identity</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Checking patient identification against GP/nurse request and confirming with patient whenever possible</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Recording collection of blood sample in patient record in accordance with practice procedure</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Ensuring that samples are dispatched to the appropriate laboratories in a timely fashion</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Ensuring that anomalies are reported to a senior member of staff</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Notifying the GP/nurse of any significant patient issues</w:t>
      </w:r>
    </w:p>
    <w:p w:rsidR="00464598" w:rsidRPr="00464598" w:rsidRDefault="00464598" w:rsidP="00464598">
      <w:pPr>
        <w:numPr>
          <w:ilvl w:val="0"/>
          <w:numId w:val="19"/>
        </w:numPr>
        <w:tabs>
          <w:tab w:val="left" w:pos="2268"/>
        </w:tabs>
        <w:spacing w:after="0" w:line="240" w:lineRule="auto"/>
        <w:rPr>
          <w:rFonts w:cstheme="minorHAnsi"/>
          <w:sz w:val="24"/>
          <w:szCs w:val="24"/>
        </w:rPr>
      </w:pPr>
      <w:r w:rsidRPr="00464598">
        <w:rPr>
          <w:rFonts w:cstheme="minorHAnsi"/>
          <w:sz w:val="24"/>
          <w:szCs w:val="24"/>
        </w:rPr>
        <w:t xml:space="preserve">Liaising with and assisting members of the administrative team </w:t>
      </w:r>
    </w:p>
    <w:p w:rsidR="00464598" w:rsidRPr="00464598" w:rsidRDefault="00464598" w:rsidP="00464598">
      <w:pPr>
        <w:tabs>
          <w:tab w:val="left" w:pos="2268"/>
        </w:tabs>
        <w:rPr>
          <w:rFonts w:cstheme="minorHAnsi"/>
          <w:b/>
          <w:bCs/>
          <w:sz w:val="24"/>
          <w:szCs w:val="24"/>
          <w:u w:val="single"/>
        </w:rPr>
      </w:pPr>
    </w:p>
    <w:p w:rsidR="004F7D6C" w:rsidRDefault="004F7D6C" w:rsidP="00464598">
      <w:pPr>
        <w:tabs>
          <w:tab w:val="left" w:pos="2268"/>
        </w:tabs>
        <w:rPr>
          <w:rFonts w:cstheme="minorHAnsi"/>
          <w:b/>
          <w:bCs/>
          <w:sz w:val="24"/>
          <w:szCs w:val="24"/>
        </w:rPr>
      </w:pPr>
    </w:p>
    <w:p w:rsidR="004F7D6C" w:rsidRDefault="004F7D6C" w:rsidP="00464598">
      <w:pPr>
        <w:tabs>
          <w:tab w:val="left" w:pos="2268"/>
        </w:tabs>
        <w:rPr>
          <w:rFonts w:cstheme="minorHAnsi"/>
          <w:b/>
          <w:bCs/>
          <w:sz w:val="24"/>
          <w:szCs w:val="24"/>
        </w:rPr>
      </w:pPr>
    </w:p>
    <w:p w:rsidR="004F7D6C" w:rsidRPr="004F7D6C" w:rsidRDefault="00464598" w:rsidP="004F7D6C">
      <w:pPr>
        <w:tabs>
          <w:tab w:val="left" w:pos="2268"/>
        </w:tabs>
        <w:rPr>
          <w:rFonts w:cstheme="minorHAnsi"/>
          <w:bCs/>
          <w:sz w:val="24"/>
          <w:szCs w:val="24"/>
        </w:rPr>
      </w:pPr>
      <w:r w:rsidRPr="00464598">
        <w:rPr>
          <w:rFonts w:cstheme="minorHAnsi"/>
          <w:b/>
          <w:bCs/>
          <w:sz w:val="24"/>
          <w:szCs w:val="24"/>
        </w:rPr>
        <w:lastRenderedPageBreak/>
        <w:t>Confidentiality:</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 xml:space="preserve">In the performance of the duties outlined in this job description, the post-holder may have access to confidential information relating to patients and their </w:t>
      </w:r>
      <w:proofErr w:type="spellStart"/>
      <w:r w:rsidRPr="00464598">
        <w:rPr>
          <w:rFonts w:cstheme="minorHAnsi"/>
          <w:sz w:val="24"/>
          <w:szCs w:val="24"/>
        </w:rPr>
        <w:t>carers</w:t>
      </w:r>
      <w:proofErr w:type="spellEnd"/>
      <w:r w:rsidRPr="00464598">
        <w:rPr>
          <w:rFonts w:cstheme="minorHAnsi"/>
          <w:sz w:val="24"/>
          <w:szCs w:val="24"/>
        </w:rPr>
        <w:t>, practice staff and other healthcare workers.  They may also have access to information relating to the practice as a business organisation.  All such information from any source is to be regarded as strictly confidential</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464598" w:rsidRPr="00464598" w:rsidRDefault="00464598" w:rsidP="00464598">
      <w:pPr>
        <w:rPr>
          <w:rFonts w:cstheme="minorHAnsi"/>
          <w:sz w:val="24"/>
          <w:szCs w:val="24"/>
        </w:rPr>
      </w:pPr>
    </w:p>
    <w:p w:rsidR="00464598" w:rsidRPr="004F7D6C" w:rsidRDefault="00464598" w:rsidP="00464598">
      <w:pPr>
        <w:tabs>
          <w:tab w:val="left" w:pos="2268"/>
        </w:tabs>
        <w:rPr>
          <w:rFonts w:cstheme="minorHAnsi"/>
          <w:bCs/>
          <w:sz w:val="24"/>
          <w:szCs w:val="24"/>
        </w:rPr>
      </w:pPr>
      <w:r w:rsidRPr="00464598">
        <w:rPr>
          <w:rFonts w:cstheme="minorHAnsi"/>
          <w:b/>
          <w:bCs/>
          <w:sz w:val="24"/>
          <w:szCs w:val="24"/>
        </w:rPr>
        <w:t>Health &amp; safety:</w:t>
      </w:r>
    </w:p>
    <w:p w:rsidR="00464598" w:rsidRPr="00464598" w:rsidRDefault="00464598" w:rsidP="004F7D6C">
      <w:pPr>
        <w:tabs>
          <w:tab w:val="left" w:pos="2268"/>
        </w:tabs>
        <w:rPr>
          <w:rFonts w:cstheme="minorHAnsi"/>
          <w:sz w:val="24"/>
          <w:szCs w:val="24"/>
        </w:rPr>
      </w:pPr>
      <w:r w:rsidRPr="00464598">
        <w:rPr>
          <w:rFonts w:cstheme="minorHAnsi"/>
          <w:sz w:val="24"/>
          <w:szCs w:val="24"/>
        </w:rPr>
        <w:t>The post-holder will implement and lead on a full range of promotion and management of their own and others’ health and safety and infection control as defined in the practice Health &amp; Safety policy, the practice Health &amp; Safety manual, and the practice Infection Control policy and published procedures. This will include (but will not be limited to):</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Using personal security systems within the workplace according to practice guidelines</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Awareness of national standards of infection control and cleanliness and regulatory / contractual / professional requirements, and good practice guidelines</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Responsible for the correct and safe management of the specimens process including collection, labelling, handling, use of correct and clean containers, storage and transport arrangements</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Management and maintenance of Personal Protective Equipment (PPE) for the practice, including provision, ordering, availability and ongoing correct usage by staff</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Responsible for hand hygiene across the practice</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Ownership of infection control and clinically based patient care protocols, and implementation of those protocols across the practice</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 xml:space="preserve">Active observation of current working practices across the practice in relation to infection control, cleanliness and related activities, ensuring that procedures are followed and weaknesses / training needs are identified, escalating issues as appropriate  </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Identifying the risks involved in work activities and undertaking such activities in a way that manages those risks across clinical and patient process</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Making effective use of training to update knowledge and skills, and initiate and manage the training of others across the full range of infection control and patient processes</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lastRenderedPageBreak/>
        <w:t>Monitoring practice facilities and equipment in relation to infection control, ensuring that provision of hand-cleansing facilities, wipes etc. are sufficient to ensure a good clinical working environment. Lack of facilities to be escalated as appropriate.</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 xml:space="preserve">Safe management of sharps procedures, including training, use, storage and disposal </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Using appropriate infection control procedures, maintaining work areas in a tidy, clean and sterile and safe way, free from hazards. Initiation of remedial / corrective action where needed or escalation to responsible management</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Actively identifying, reporting, and correction of health and safety hazards and infection hazards immediately when recognised</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 xml:space="preserve">Keeping own work areas and general / patient areas generally clean, sterile, identifying issues and hazards / risks in relation to other work areas within the business, and assuming responsibility in the maintenance of general standards of cleanliness across the business in consultation (where appropriate) with other sector managers </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Undertaking periodic infection control training (minimum twice annually)</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Routine management of own team / team areas, and maintenance of work space standards</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Waste management, including collection, handling, segregation, container management, storage and collection</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Spillage control procedures, management and training</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Decontamination control procedures, management and training, and equipment maintenance</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sz w:val="24"/>
          <w:szCs w:val="24"/>
        </w:rPr>
        <w:t>Maintenance of sterile environments</w:t>
      </w:r>
    </w:p>
    <w:p w:rsidR="00464598" w:rsidRPr="00464598" w:rsidRDefault="00464598" w:rsidP="00464598">
      <w:pPr>
        <w:numPr>
          <w:ilvl w:val="0"/>
          <w:numId w:val="20"/>
        </w:numPr>
        <w:tabs>
          <w:tab w:val="clear" w:pos="360"/>
          <w:tab w:val="num" w:pos="720"/>
          <w:tab w:val="left" w:pos="2268"/>
        </w:tabs>
        <w:spacing w:after="0" w:line="240" w:lineRule="auto"/>
        <w:ind w:left="720"/>
        <w:rPr>
          <w:rFonts w:cstheme="minorHAnsi"/>
          <w:sz w:val="24"/>
          <w:szCs w:val="24"/>
        </w:rPr>
      </w:pPr>
      <w:r w:rsidRPr="00464598">
        <w:rPr>
          <w:rFonts w:cstheme="minorHAnsi"/>
          <w:color w:val="333333"/>
          <w:sz w:val="24"/>
          <w:szCs w:val="24"/>
        </w:rPr>
        <w:t>Demonstrate due regard for safeguarding and promoting the welfare of children.</w:t>
      </w:r>
    </w:p>
    <w:p w:rsidR="00464598" w:rsidRPr="00464598" w:rsidRDefault="00464598" w:rsidP="00464598">
      <w:pPr>
        <w:rPr>
          <w:rFonts w:cstheme="minorHAnsi"/>
          <w:sz w:val="24"/>
          <w:szCs w:val="24"/>
        </w:rPr>
      </w:pPr>
    </w:p>
    <w:p w:rsidR="00464598" w:rsidRPr="004F7D6C" w:rsidRDefault="00464598" w:rsidP="004F7D6C">
      <w:pPr>
        <w:tabs>
          <w:tab w:val="left" w:pos="2268"/>
        </w:tabs>
        <w:rPr>
          <w:rFonts w:cstheme="minorHAnsi"/>
          <w:bCs/>
          <w:sz w:val="24"/>
          <w:szCs w:val="24"/>
        </w:rPr>
      </w:pPr>
      <w:r w:rsidRPr="00464598">
        <w:rPr>
          <w:rFonts w:cstheme="minorHAnsi"/>
          <w:b/>
          <w:bCs/>
          <w:sz w:val="24"/>
          <w:szCs w:val="24"/>
        </w:rPr>
        <w:t>Equality and diversity:</w:t>
      </w:r>
    </w:p>
    <w:p w:rsidR="00464598" w:rsidRPr="00464598" w:rsidRDefault="00464598" w:rsidP="00464598">
      <w:pPr>
        <w:rPr>
          <w:rFonts w:cstheme="minorHAnsi"/>
          <w:sz w:val="24"/>
          <w:szCs w:val="24"/>
        </w:rPr>
      </w:pPr>
      <w:r w:rsidRPr="00464598">
        <w:rPr>
          <w:rFonts w:cstheme="minorHAnsi"/>
          <w:sz w:val="24"/>
          <w:szCs w:val="24"/>
        </w:rPr>
        <w:t>The post-holder will support the equality, diversity and rights of patients, carers and colleagues, to include:</w:t>
      </w:r>
    </w:p>
    <w:p w:rsidR="00464598" w:rsidRPr="00464598" w:rsidRDefault="00464598" w:rsidP="00464598">
      <w:pPr>
        <w:numPr>
          <w:ilvl w:val="0"/>
          <w:numId w:val="21"/>
        </w:numPr>
        <w:spacing w:after="0" w:line="240" w:lineRule="auto"/>
        <w:rPr>
          <w:rFonts w:cstheme="minorHAnsi"/>
          <w:sz w:val="24"/>
          <w:szCs w:val="24"/>
        </w:rPr>
      </w:pPr>
      <w:r w:rsidRPr="00464598">
        <w:rPr>
          <w:rFonts w:cstheme="minorHAnsi"/>
          <w:sz w:val="24"/>
          <w:szCs w:val="24"/>
        </w:rPr>
        <w:t>Acting in a way that recognises the importance of people’s rights, interpreting them in a way that is consistent with practice procedures and policies, and current legislation</w:t>
      </w:r>
    </w:p>
    <w:p w:rsidR="00464598" w:rsidRPr="00464598" w:rsidRDefault="00464598" w:rsidP="00464598">
      <w:pPr>
        <w:numPr>
          <w:ilvl w:val="0"/>
          <w:numId w:val="21"/>
        </w:numPr>
        <w:spacing w:after="0" w:line="240" w:lineRule="auto"/>
        <w:rPr>
          <w:rFonts w:cstheme="minorHAnsi"/>
          <w:sz w:val="24"/>
          <w:szCs w:val="24"/>
        </w:rPr>
      </w:pPr>
      <w:r w:rsidRPr="00464598">
        <w:rPr>
          <w:rFonts w:cstheme="minorHAnsi"/>
          <w:sz w:val="24"/>
          <w:szCs w:val="24"/>
        </w:rPr>
        <w:t>Respecting the privacy, dignity, needs and beliefs of patients, carers and colleagues</w:t>
      </w:r>
    </w:p>
    <w:p w:rsidR="00464598" w:rsidRPr="00464598" w:rsidRDefault="00464598" w:rsidP="00464598">
      <w:pPr>
        <w:numPr>
          <w:ilvl w:val="0"/>
          <w:numId w:val="21"/>
        </w:numPr>
        <w:spacing w:after="0" w:line="240" w:lineRule="auto"/>
        <w:rPr>
          <w:rFonts w:cstheme="minorHAnsi"/>
          <w:sz w:val="24"/>
          <w:szCs w:val="24"/>
        </w:rPr>
      </w:pPr>
      <w:r w:rsidRPr="00464598">
        <w:rPr>
          <w:rFonts w:cstheme="minorHAnsi"/>
          <w:sz w:val="24"/>
          <w:szCs w:val="24"/>
        </w:rPr>
        <w:t>Behaving in a manner that is welcoming to and of the individual, is non-judgmental and respects their circumstances, feelings priorities and rights.</w:t>
      </w:r>
    </w:p>
    <w:p w:rsidR="00464598" w:rsidRPr="00464598" w:rsidRDefault="00464598" w:rsidP="00464598">
      <w:pPr>
        <w:rPr>
          <w:rFonts w:cstheme="minorHAnsi"/>
          <w:sz w:val="24"/>
          <w:szCs w:val="24"/>
        </w:rPr>
      </w:pPr>
    </w:p>
    <w:p w:rsidR="00464598" w:rsidRPr="004F7D6C" w:rsidRDefault="00464598" w:rsidP="004F7D6C">
      <w:pPr>
        <w:tabs>
          <w:tab w:val="left" w:pos="2268"/>
        </w:tabs>
        <w:rPr>
          <w:rFonts w:cstheme="minorHAnsi"/>
          <w:bCs/>
          <w:sz w:val="24"/>
          <w:szCs w:val="24"/>
        </w:rPr>
      </w:pPr>
      <w:r w:rsidRPr="00464598">
        <w:rPr>
          <w:rFonts w:cstheme="minorHAnsi"/>
          <w:b/>
          <w:bCs/>
          <w:sz w:val="24"/>
          <w:szCs w:val="24"/>
        </w:rPr>
        <w:t>Personal/Professional development:</w:t>
      </w:r>
    </w:p>
    <w:p w:rsidR="00464598" w:rsidRPr="00464598" w:rsidRDefault="00464598" w:rsidP="00464598">
      <w:pPr>
        <w:rPr>
          <w:rFonts w:cstheme="minorHAnsi"/>
          <w:sz w:val="24"/>
          <w:szCs w:val="24"/>
        </w:rPr>
      </w:pPr>
      <w:r w:rsidRPr="00464598">
        <w:rPr>
          <w:rFonts w:cstheme="minorHAnsi"/>
          <w:sz w:val="24"/>
          <w:szCs w:val="24"/>
        </w:rPr>
        <w:t>The post-holder will participate in any training programme implemented by the practice as part of this employment, such training to include:</w:t>
      </w:r>
    </w:p>
    <w:p w:rsidR="00464598" w:rsidRPr="00464598" w:rsidRDefault="00464598" w:rsidP="00464598">
      <w:pPr>
        <w:ind w:left="360"/>
        <w:rPr>
          <w:rFonts w:cstheme="minorHAnsi"/>
          <w:sz w:val="24"/>
          <w:szCs w:val="24"/>
        </w:rPr>
      </w:pPr>
    </w:p>
    <w:p w:rsidR="00464598" w:rsidRPr="00464598" w:rsidRDefault="00464598" w:rsidP="00464598">
      <w:pPr>
        <w:numPr>
          <w:ilvl w:val="0"/>
          <w:numId w:val="21"/>
        </w:numPr>
        <w:spacing w:after="0" w:line="240" w:lineRule="auto"/>
        <w:rPr>
          <w:rFonts w:cstheme="minorHAnsi"/>
          <w:sz w:val="24"/>
          <w:szCs w:val="24"/>
        </w:rPr>
      </w:pPr>
      <w:r w:rsidRPr="00464598">
        <w:rPr>
          <w:rFonts w:cstheme="minorHAnsi"/>
          <w:sz w:val="24"/>
          <w:szCs w:val="24"/>
        </w:rPr>
        <w:lastRenderedPageBreak/>
        <w:t>Participation in an annual individual performance review, including taking responsibility for maintaining a record of own personal and/or professional development</w:t>
      </w:r>
    </w:p>
    <w:p w:rsidR="00464598" w:rsidRPr="00464598" w:rsidRDefault="00464598" w:rsidP="00464598">
      <w:pPr>
        <w:numPr>
          <w:ilvl w:val="0"/>
          <w:numId w:val="21"/>
        </w:numPr>
        <w:spacing w:after="0" w:line="240" w:lineRule="auto"/>
        <w:rPr>
          <w:rFonts w:cstheme="minorHAnsi"/>
          <w:sz w:val="24"/>
          <w:szCs w:val="24"/>
        </w:rPr>
      </w:pPr>
      <w:r w:rsidRPr="00464598">
        <w:rPr>
          <w:rFonts w:cstheme="minorHAnsi"/>
          <w:sz w:val="24"/>
          <w:szCs w:val="24"/>
        </w:rPr>
        <w:t>Taking responsibility for own development, learning and performance and demonstrating skills and activities to others who are undertaking similar work</w:t>
      </w:r>
    </w:p>
    <w:p w:rsidR="00464598" w:rsidRPr="00464598" w:rsidRDefault="00464598" w:rsidP="00464598">
      <w:pPr>
        <w:rPr>
          <w:rFonts w:cstheme="minorHAnsi"/>
          <w:sz w:val="24"/>
          <w:szCs w:val="24"/>
        </w:rPr>
      </w:pPr>
    </w:p>
    <w:p w:rsidR="00464598" w:rsidRPr="004F7D6C" w:rsidRDefault="00464598" w:rsidP="004F7D6C">
      <w:pPr>
        <w:tabs>
          <w:tab w:val="left" w:pos="2268"/>
        </w:tabs>
        <w:rPr>
          <w:rFonts w:cstheme="minorHAnsi"/>
          <w:bCs/>
          <w:sz w:val="24"/>
          <w:szCs w:val="24"/>
        </w:rPr>
      </w:pPr>
      <w:r w:rsidRPr="00464598">
        <w:rPr>
          <w:rFonts w:cstheme="minorHAnsi"/>
          <w:b/>
          <w:bCs/>
          <w:sz w:val="24"/>
          <w:szCs w:val="24"/>
        </w:rPr>
        <w:t>Quality:</w:t>
      </w:r>
    </w:p>
    <w:p w:rsidR="00464598" w:rsidRPr="00464598" w:rsidRDefault="00464598" w:rsidP="00464598">
      <w:pPr>
        <w:rPr>
          <w:rFonts w:cstheme="minorHAnsi"/>
          <w:sz w:val="24"/>
          <w:szCs w:val="24"/>
        </w:rPr>
      </w:pPr>
      <w:r w:rsidRPr="00464598">
        <w:rPr>
          <w:rFonts w:cstheme="minorHAnsi"/>
          <w:sz w:val="24"/>
          <w:szCs w:val="24"/>
        </w:rPr>
        <w:t>The post-holder will strive to maintain quality within the practice, and will:</w:t>
      </w:r>
    </w:p>
    <w:p w:rsidR="00464598" w:rsidRPr="00464598" w:rsidRDefault="00464598" w:rsidP="00464598">
      <w:pPr>
        <w:numPr>
          <w:ilvl w:val="0"/>
          <w:numId w:val="22"/>
        </w:numPr>
        <w:spacing w:after="0" w:line="240" w:lineRule="auto"/>
        <w:rPr>
          <w:rFonts w:cstheme="minorHAnsi"/>
          <w:sz w:val="24"/>
          <w:szCs w:val="24"/>
        </w:rPr>
      </w:pPr>
      <w:r w:rsidRPr="00464598">
        <w:rPr>
          <w:rFonts w:cstheme="minorHAnsi"/>
          <w:sz w:val="24"/>
          <w:szCs w:val="24"/>
        </w:rPr>
        <w:t>Alert other team members to issues of quality and risk</w:t>
      </w:r>
    </w:p>
    <w:p w:rsidR="00464598" w:rsidRPr="00464598" w:rsidRDefault="00464598" w:rsidP="00464598">
      <w:pPr>
        <w:numPr>
          <w:ilvl w:val="0"/>
          <w:numId w:val="22"/>
        </w:numPr>
        <w:spacing w:after="0" w:line="240" w:lineRule="auto"/>
        <w:rPr>
          <w:rFonts w:cstheme="minorHAnsi"/>
          <w:sz w:val="24"/>
          <w:szCs w:val="24"/>
        </w:rPr>
      </w:pPr>
      <w:r w:rsidRPr="00464598">
        <w:rPr>
          <w:rFonts w:cstheme="minorHAnsi"/>
          <w:sz w:val="24"/>
          <w:szCs w:val="24"/>
        </w:rPr>
        <w:t>Assess own performance and take accountability for own actions, either directly or under supervision</w:t>
      </w:r>
    </w:p>
    <w:p w:rsidR="00464598" w:rsidRPr="00464598" w:rsidRDefault="00464598" w:rsidP="00464598">
      <w:pPr>
        <w:numPr>
          <w:ilvl w:val="0"/>
          <w:numId w:val="22"/>
        </w:numPr>
        <w:spacing w:after="0" w:line="240" w:lineRule="auto"/>
        <w:rPr>
          <w:rFonts w:cstheme="minorHAnsi"/>
          <w:sz w:val="24"/>
          <w:szCs w:val="24"/>
        </w:rPr>
      </w:pPr>
      <w:r w:rsidRPr="00464598">
        <w:rPr>
          <w:rFonts w:cstheme="minorHAnsi"/>
          <w:sz w:val="24"/>
          <w:szCs w:val="24"/>
        </w:rPr>
        <w:t>Contribute to the effectiveness of the team by reflecting on own and team activities and making suggestions on ways to improve and enhance the team’s performance</w:t>
      </w:r>
    </w:p>
    <w:p w:rsidR="00464598" w:rsidRPr="00464598" w:rsidRDefault="00464598" w:rsidP="00464598">
      <w:pPr>
        <w:numPr>
          <w:ilvl w:val="0"/>
          <w:numId w:val="22"/>
        </w:numPr>
        <w:spacing w:after="0" w:line="240" w:lineRule="auto"/>
        <w:rPr>
          <w:rFonts w:cstheme="minorHAnsi"/>
          <w:sz w:val="24"/>
          <w:szCs w:val="24"/>
        </w:rPr>
      </w:pPr>
      <w:r w:rsidRPr="00464598">
        <w:rPr>
          <w:rFonts w:cstheme="minorHAnsi"/>
          <w:sz w:val="24"/>
          <w:szCs w:val="24"/>
        </w:rPr>
        <w:t xml:space="preserve">Work effectively with individuals in other agencies to meet </w:t>
      </w:r>
      <w:proofErr w:type="spellStart"/>
      <w:r w:rsidRPr="00464598">
        <w:rPr>
          <w:rFonts w:cstheme="minorHAnsi"/>
          <w:sz w:val="24"/>
          <w:szCs w:val="24"/>
        </w:rPr>
        <w:t>patients</w:t>
      </w:r>
      <w:proofErr w:type="spellEnd"/>
      <w:r w:rsidRPr="00464598">
        <w:rPr>
          <w:rFonts w:cstheme="minorHAnsi"/>
          <w:sz w:val="24"/>
          <w:szCs w:val="24"/>
        </w:rPr>
        <w:t xml:space="preserve"> needs</w:t>
      </w:r>
    </w:p>
    <w:p w:rsidR="00464598" w:rsidRPr="00464598" w:rsidRDefault="00464598" w:rsidP="00464598">
      <w:pPr>
        <w:numPr>
          <w:ilvl w:val="0"/>
          <w:numId w:val="22"/>
        </w:numPr>
        <w:spacing w:after="0" w:line="240" w:lineRule="auto"/>
        <w:rPr>
          <w:rFonts w:cstheme="minorHAnsi"/>
          <w:sz w:val="24"/>
          <w:szCs w:val="24"/>
        </w:rPr>
      </w:pPr>
      <w:r w:rsidRPr="00464598">
        <w:rPr>
          <w:rFonts w:cstheme="minorHAnsi"/>
          <w:sz w:val="24"/>
          <w:szCs w:val="24"/>
        </w:rPr>
        <w:t>Effectively manage own time, workload and resources</w:t>
      </w:r>
    </w:p>
    <w:p w:rsidR="00464598" w:rsidRPr="00464598" w:rsidRDefault="00464598" w:rsidP="00464598">
      <w:pPr>
        <w:rPr>
          <w:rFonts w:cstheme="minorHAnsi"/>
          <w:b/>
          <w:bCs/>
          <w:sz w:val="24"/>
          <w:szCs w:val="24"/>
        </w:rPr>
      </w:pPr>
    </w:p>
    <w:p w:rsidR="00464598" w:rsidRPr="004F7D6C" w:rsidRDefault="00464598" w:rsidP="004F7D6C">
      <w:pPr>
        <w:rPr>
          <w:rFonts w:cstheme="minorHAnsi"/>
          <w:b/>
          <w:bCs/>
          <w:sz w:val="24"/>
          <w:szCs w:val="24"/>
        </w:rPr>
      </w:pPr>
      <w:r w:rsidRPr="00464598">
        <w:rPr>
          <w:rFonts w:cstheme="minorHAnsi"/>
          <w:b/>
          <w:bCs/>
          <w:sz w:val="24"/>
          <w:szCs w:val="24"/>
        </w:rPr>
        <w:t>Communication:</w:t>
      </w:r>
    </w:p>
    <w:p w:rsidR="00464598" w:rsidRPr="00464598" w:rsidRDefault="00464598" w:rsidP="00464598">
      <w:pPr>
        <w:tabs>
          <w:tab w:val="left" w:pos="2268"/>
        </w:tabs>
        <w:rPr>
          <w:rFonts w:cstheme="minorHAnsi"/>
          <w:bCs/>
          <w:sz w:val="24"/>
          <w:szCs w:val="24"/>
        </w:rPr>
      </w:pPr>
      <w:r w:rsidRPr="00464598">
        <w:rPr>
          <w:rFonts w:cstheme="minorHAnsi"/>
          <w:bCs/>
          <w:sz w:val="24"/>
          <w:szCs w:val="24"/>
        </w:rPr>
        <w:t>The post-holder should recognise the importance of effective communication within the team and will strive to:</w:t>
      </w:r>
    </w:p>
    <w:p w:rsidR="00464598" w:rsidRPr="00464598" w:rsidRDefault="00464598" w:rsidP="00464598">
      <w:pPr>
        <w:tabs>
          <w:tab w:val="left" w:pos="2268"/>
        </w:tabs>
        <w:ind w:left="360"/>
        <w:rPr>
          <w:rFonts w:cstheme="minorHAnsi"/>
          <w:bCs/>
          <w:sz w:val="24"/>
          <w:szCs w:val="24"/>
        </w:rPr>
      </w:pPr>
    </w:p>
    <w:p w:rsidR="00464598" w:rsidRPr="00464598" w:rsidRDefault="00464598" w:rsidP="00464598">
      <w:pPr>
        <w:numPr>
          <w:ilvl w:val="0"/>
          <w:numId w:val="23"/>
        </w:numPr>
        <w:tabs>
          <w:tab w:val="left" w:pos="2268"/>
        </w:tabs>
        <w:spacing w:after="0" w:line="240" w:lineRule="auto"/>
        <w:rPr>
          <w:rFonts w:cstheme="minorHAnsi"/>
          <w:bCs/>
          <w:sz w:val="24"/>
          <w:szCs w:val="24"/>
        </w:rPr>
      </w:pPr>
      <w:r w:rsidRPr="00464598">
        <w:rPr>
          <w:rFonts w:cstheme="minorHAnsi"/>
          <w:sz w:val="24"/>
          <w:szCs w:val="24"/>
        </w:rPr>
        <w:t>Communicate effectively with other team members</w:t>
      </w:r>
    </w:p>
    <w:p w:rsidR="00464598" w:rsidRPr="00464598" w:rsidRDefault="00464598" w:rsidP="00464598">
      <w:pPr>
        <w:numPr>
          <w:ilvl w:val="0"/>
          <w:numId w:val="23"/>
        </w:numPr>
        <w:tabs>
          <w:tab w:val="left" w:pos="2268"/>
        </w:tabs>
        <w:spacing w:after="0" w:line="240" w:lineRule="auto"/>
        <w:rPr>
          <w:rFonts w:cstheme="minorHAnsi"/>
          <w:bCs/>
          <w:sz w:val="24"/>
          <w:szCs w:val="24"/>
        </w:rPr>
      </w:pPr>
      <w:r w:rsidRPr="00464598">
        <w:rPr>
          <w:rFonts w:cstheme="minorHAnsi"/>
          <w:sz w:val="24"/>
          <w:szCs w:val="24"/>
        </w:rPr>
        <w:t>Communicate effectively with patients and carers</w:t>
      </w:r>
    </w:p>
    <w:p w:rsidR="00464598" w:rsidRPr="00464598" w:rsidRDefault="00464598" w:rsidP="00464598">
      <w:pPr>
        <w:numPr>
          <w:ilvl w:val="0"/>
          <w:numId w:val="23"/>
        </w:numPr>
        <w:tabs>
          <w:tab w:val="left" w:pos="2268"/>
        </w:tabs>
        <w:spacing w:after="0" w:line="240" w:lineRule="auto"/>
        <w:rPr>
          <w:rFonts w:cstheme="minorHAnsi"/>
          <w:bCs/>
          <w:sz w:val="24"/>
          <w:szCs w:val="24"/>
        </w:rPr>
      </w:pPr>
      <w:r w:rsidRPr="00464598">
        <w:rPr>
          <w:rFonts w:cstheme="minorHAnsi"/>
          <w:sz w:val="24"/>
          <w:szCs w:val="24"/>
        </w:rPr>
        <w:t>Recognise people’s needs for alternative methods of communication and respond accordingly</w:t>
      </w:r>
    </w:p>
    <w:p w:rsidR="00464598" w:rsidRPr="00464598" w:rsidRDefault="00464598" w:rsidP="00464598">
      <w:pPr>
        <w:tabs>
          <w:tab w:val="left" w:pos="2268"/>
        </w:tabs>
        <w:ind w:left="360"/>
        <w:rPr>
          <w:rFonts w:cstheme="minorHAnsi"/>
          <w:bCs/>
          <w:sz w:val="24"/>
          <w:szCs w:val="24"/>
        </w:rPr>
      </w:pPr>
    </w:p>
    <w:p w:rsidR="00464598" w:rsidRPr="00464598" w:rsidRDefault="00464598" w:rsidP="00464598">
      <w:pPr>
        <w:tabs>
          <w:tab w:val="left" w:pos="2268"/>
        </w:tabs>
        <w:rPr>
          <w:rFonts w:cstheme="minorHAnsi"/>
          <w:bCs/>
          <w:sz w:val="24"/>
          <w:szCs w:val="24"/>
        </w:rPr>
      </w:pPr>
      <w:r w:rsidRPr="00464598">
        <w:rPr>
          <w:rFonts w:cstheme="minorHAnsi"/>
          <w:b/>
          <w:bCs/>
          <w:sz w:val="24"/>
          <w:szCs w:val="24"/>
        </w:rPr>
        <w:t>Contribution to the implementation of services:</w:t>
      </w:r>
    </w:p>
    <w:p w:rsidR="00464598" w:rsidRPr="00464598" w:rsidRDefault="00464598" w:rsidP="00464598">
      <w:pPr>
        <w:rPr>
          <w:rFonts w:cstheme="minorHAnsi"/>
          <w:sz w:val="24"/>
          <w:szCs w:val="24"/>
        </w:rPr>
      </w:pPr>
      <w:r w:rsidRPr="00464598">
        <w:rPr>
          <w:rFonts w:cstheme="minorHAnsi"/>
          <w:sz w:val="24"/>
          <w:szCs w:val="24"/>
        </w:rPr>
        <w:t>The post-holder will:</w:t>
      </w:r>
    </w:p>
    <w:p w:rsidR="00464598" w:rsidRPr="00464598" w:rsidRDefault="00464598" w:rsidP="00464598">
      <w:pPr>
        <w:numPr>
          <w:ilvl w:val="0"/>
          <w:numId w:val="24"/>
        </w:numPr>
        <w:spacing w:after="0" w:line="240" w:lineRule="auto"/>
        <w:rPr>
          <w:rFonts w:cstheme="minorHAnsi"/>
          <w:sz w:val="24"/>
          <w:szCs w:val="24"/>
        </w:rPr>
      </w:pPr>
      <w:r w:rsidRPr="00464598">
        <w:rPr>
          <w:rFonts w:cstheme="minorHAnsi"/>
          <w:sz w:val="24"/>
          <w:szCs w:val="24"/>
        </w:rPr>
        <w:t>Apply practice policies, standards and guidance</w:t>
      </w:r>
    </w:p>
    <w:p w:rsidR="00464598" w:rsidRPr="00464598" w:rsidRDefault="00464598" w:rsidP="00464598">
      <w:pPr>
        <w:numPr>
          <w:ilvl w:val="0"/>
          <w:numId w:val="24"/>
        </w:numPr>
        <w:spacing w:after="0" w:line="240" w:lineRule="auto"/>
        <w:rPr>
          <w:rFonts w:cstheme="minorHAnsi"/>
          <w:sz w:val="24"/>
          <w:szCs w:val="24"/>
        </w:rPr>
      </w:pPr>
      <w:r w:rsidRPr="00464598">
        <w:rPr>
          <w:rFonts w:cstheme="minorHAnsi"/>
          <w:sz w:val="24"/>
          <w:szCs w:val="24"/>
        </w:rPr>
        <w:t>Discuss with other members of the team how the policies, standards and guidelines will affect own work</w:t>
      </w:r>
    </w:p>
    <w:p w:rsidR="00464598" w:rsidRDefault="00464598" w:rsidP="00464598">
      <w:pPr>
        <w:numPr>
          <w:ilvl w:val="0"/>
          <w:numId w:val="24"/>
        </w:numPr>
        <w:spacing w:after="0" w:line="240" w:lineRule="auto"/>
        <w:rPr>
          <w:rFonts w:cstheme="minorHAnsi"/>
          <w:sz w:val="24"/>
          <w:szCs w:val="24"/>
        </w:rPr>
      </w:pPr>
      <w:r w:rsidRPr="00464598">
        <w:rPr>
          <w:rFonts w:cstheme="minorHAnsi"/>
          <w:sz w:val="24"/>
          <w:szCs w:val="24"/>
        </w:rPr>
        <w:t>Participate in audit where appropriate</w:t>
      </w:r>
    </w:p>
    <w:p w:rsidR="004F7D6C" w:rsidRDefault="004F7D6C" w:rsidP="004F7D6C">
      <w:pPr>
        <w:spacing w:after="0" w:line="240" w:lineRule="auto"/>
        <w:rPr>
          <w:rFonts w:cstheme="minorHAnsi"/>
          <w:sz w:val="24"/>
          <w:szCs w:val="24"/>
        </w:rPr>
      </w:pPr>
    </w:p>
    <w:p w:rsidR="004F7D6C" w:rsidRDefault="004F7D6C" w:rsidP="004F7D6C">
      <w:pPr>
        <w:spacing w:after="0" w:line="240" w:lineRule="auto"/>
        <w:rPr>
          <w:rFonts w:cstheme="minorHAnsi"/>
          <w:sz w:val="24"/>
          <w:szCs w:val="24"/>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4154"/>
        <w:gridCol w:w="3586"/>
      </w:tblGrid>
      <w:tr w:rsidR="00B00065" w:rsidTr="002A24C3">
        <w:tblPrEx>
          <w:tblCellMar>
            <w:top w:w="0" w:type="dxa"/>
            <w:bottom w:w="0" w:type="dxa"/>
          </w:tblCellMar>
        </w:tblPrEx>
        <w:trPr>
          <w:trHeight w:val="377"/>
        </w:trPr>
        <w:tc>
          <w:tcPr>
            <w:tcW w:w="9648" w:type="dxa"/>
            <w:gridSpan w:val="3"/>
          </w:tcPr>
          <w:p w:rsidR="00B00065" w:rsidRDefault="00B00065" w:rsidP="002A24C3">
            <w:pPr>
              <w:pStyle w:val="Heading4"/>
              <w:jc w:val="center"/>
              <w:rPr>
                <w:rFonts w:ascii="Calibri" w:eastAsia="Calibri" w:hAnsi="Calibri"/>
                <w:bCs w:val="0"/>
                <w:i w:val="0"/>
                <w:sz w:val="28"/>
              </w:rPr>
            </w:pPr>
            <w:r>
              <w:rPr>
                <w:rFonts w:ascii="Calibri" w:eastAsia="Calibri" w:hAnsi="Calibri"/>
                <w:bCs w:val="0"/>
                <w:i w:val="0"/>
                <w:sz w:val="28"/>
              </w:rPr>
              <w:lastRenderedPageBreak/>
              <w:t>NCPC</w:t>
            </w:r>
          </w:p>
        </w:tc>
      </w:tr>
      <w:tr w:rsidR="00B00065" w:rsidRPr="008C3726" w:rsidTr="002A24C3">
        <w:tblPrEx>
          <w:tblCellMar>
            <w:top w:w="0" w:type="dxa"/>
            <w:bottom w:w="0" w:type="dxa"/>
          </w:tblCellMar>
        </w:tblPrEx>
        <w:trPr>
          <w:trHeight w:val="377"/>
        </w:trPr>
        <w:tc>
          <w:tcPr>
            <w:tcW w:w="9648" w:type="dxa"/>
            <w:gridSpan w:val="3"/>
          </w:tcPr>
          <w:p w:rsidR="00B00065" w:rsidRPr="008C3726" w:rsidRDefault="00B00065" w:rsidP="002A24C3">
            <w:pPr>
              <w:pStyle w:val="Heading4"/>
              <w:jc w:val="center"/>
              <w:rPr>
                <w:rFonts w:ascii="Calibri" w:eastAsia="Calibri" w:hAnsi="Calibri"/>
                <w:bCs w:val="0"/>
                <w:i w:val="0"/>
                <w:sz w:val="28"/>
              </w:rPr>
            </w:pPr>
            <w:r>
              <w:rPr>
                <w:rFonts w:ascii="Calibri" w:eastAsia="Calibri" w:hAnsi="Calibri"/>
                <w:bCs w:val="0"/>
                <w:i w:val="0"/>
                <w:sz w:val="28"/>
              </w:rPr>
              <w:t>Phlebotomist</w:t>
            </w:r>
            <w:r w:rsidRPr="008C3726">
              <w:rPr>
                <w:rFonts w:ascii="Calibri" w:eastAsia="Calibri" w:hAnsi="Calibri"/>
                <w:bCs w:val="0"/>
                <w:i w:val="0"/>
                <w:sz w:val="28"/>
              </w:rPr>
              <w:t xml:space="preserve"> - Person Specification</w:t>
            </w:r>
          </w:p>
        </w:tc>
      </w:tr>
      <w:tr w:rsidR="00B00065" w:rsidRPr="00941FBF" w:rsidTr="002A24C3">
        <w:tblPrEx>
          <w:tblCellMar>
            <w:top w:w="0" w:type="dxa"/>
            <w:bottom w:w="0" w:type="dxa"/>
          </w:tblCellMar>
        </w:tblPrEx>
        <w:trPr>
          <w:trHeight w:val="428"/>
        </w:trPr>
        <w:tc>
          <w:tcPr>
            <w:tcW w:w="1908" w:type="dxa"/>
          </w:tcPr>
          <w:p w:rsidR="00B00065" w:rsidRPr="00941FBF" w:rsidRDefault="00B00065" w:rsidP="002A24C3">
            <w:pPr>
              <w:jc w:val="both"/>
              <w:rPr>
                <w:rFonts w:ascii="Calibri" w:hAnsi="Calibri" w:cs="Tahoma"/>
              </w:rPr>
            </w:pPr>
          </w:p>
        </w:tc>
        <w:tc>
          <w:tcPr>
            <w:tcW w:w="4154" w:type="dxa"/>
          </w:tcPr>
          <w:p w:rsidR="00B00065" w:rsidRPr="00941FBF" w:rsidRDefault="00B00065" w:rsidP="002A24C3">
            <w:pPr>
              <w:spacing w:line="360" w:lineRule="auto"/>
              <w:jc w:val="center"/>
              <w:rPr>
                <w:rFonts w:ascii="Calibri" w:hAnsi="Calibri" w:cs="Tahoma"/>
                <w:b/>
              </w:rPr>
            </w:pPr>
            <w:r w:rsidRPr="00941FBF">
              <w:rPr>
                <w:rFonts w:ascii="Calibri" w:hAnsi="Calibri" w:cs="Tahoma"/>
                <w:b/>
              </w:rPr>
              <w:t>Essential</w:t>
            </w:r>
          </w:p>
        </w:tc>
        <w:tc>
          <w:tcPr>
            <w:tcW w:w="3586" w:type="dxa"/>
          </w:tcPr>
          <w:p w:rsidR="00B00065" w:rsidRPr="00941FBF" w:rsidRDefault="00B00065" w:rsidP="002A24C3">
            <w:pPr>
              <w:jc w:val="center"/>
              <w:rPr>
                <w:rFonts w:ascii="Calibri" w:hAnsi="Calibri" w:cs="Tahoma"/>
                <w:b/>
              </w:rPr>
            </w:pPr>
            <w:r w:rsidRPr="00941FBF">
              <w:rPr>
                <w:rFonts w:ascii="Calibri" w:hAnsi="Calibri" w:cs="Tahoma"/>
                <w:b/>
              </w:rPr>
              <w:t>Desirable</w:t>
            </w:r>
          </w:p>
        </w:tc>
      </w:tr>
      <w:tr w:rsidR="00B00065" w:rsidRPr="00941FBF" w:rsidTr="002A24C3">
        <w:tblPrEx>
          <w:tblCellMar>
            <w:top w:w="0" w:type="dxa"/>
            <w:bottom w:w="0" w:type="dxa"/>
          </w:tblCellMar>
        </w:tblPrEx>
        <w:trPr>
          <w:trHeight w:val="1249"/>
        </w:trPr>
        <w:tc>
          <w:tcPr>
            <w:tcW w:w="1908" w:type="dxa"/>
          </w:tcPr>
          <w:p w:rsidR="00B00065" w:rsidRPr="00941FBF" w:rsidRDefault="00B00065" w:rsidP="002A24C3">
            <w:pPr>
              <w:jc w:val="both"/>
              <w:rPr>
                <w:rFonts w:ascii="Calibri" w:hAnsi="Calibri" w:cs="Tahoma"/>
                <w:b/>
              </w:rPr>
            </w:pPr>
            <w:r w:rsidRPr="00941FBF">
              <w:rPr>
                <w:rFonts w:ascii="Calibri" w:hAnsi="Calibri" w:cs="Tahoma"/>
                <w:b/>
              </w:rPr>
              <w:t>Academic/</w:t>
            </w:r>
          </w:p>
          <w:p w:rsidR="00B00065" w:rsidRPr="00941FBF" w:rsidRDefault="00B00065" w:rsidP="002A24C3">
            <w:pPr>
              <w:jc w:val="both"/>
              <w:rPr>
                <w:rFonts w:ascii="Calibri" w:hAnsi="Calibri" w:cs="Tahoma"/>
                <w:b/>
              </w:rPr>
            </w:pPr>
            <w:r w:rsidRPr="00941FBF">
              <w:rPr>
                <w:rFonts w:ascii="Calibri" w:hAnsi="Calibri" w:cs="Tahoma"/>
                <w:b/>
              </w:rPr>
              <w:t>Vocational Qualifications</w:t>
            </w:r>
          </w:p>
        </w:tc>
        <w:tc>
          <w:tcPr>
            <w:tcW w:w="4154" w:type="dxa"/>
          </w:tcPr>
          <w:p w:rsidR="004F7D6C" w:rsidRDefault="004F7D6C" w:rsidP="004F7D6C">
            <w:pPr>
              <w:pStyle w:val="ListParagraph"/>
              <w:numPr>
                <w:ilvl w:val="0"/>
                <w:numId w:val="25"/>
              </w:numPr>
              <w:tabs>
                <w:tab w:val="left" w:pos="3660"/>
              </w:tabs>
              <w:rPr>
                <w:rFonts w:ascii="Calibri" w:hAnsi="Calibri" w:cs="Arial"/>
                <w:sz w:val="24"/>
                <w:szCs w:val="24"/>
                <w:lang w:eastAsia="en-GB"/>
              </w:rPr>
            </w:pPr>
            <w:r w:rsidRPr="004F7D6C">
              <w:rPr>
                <w:rFonts w:ascii="Calibri" w:hAnsi="Calibri" w:cs="Arial"/>
                <w:sz w:val="24"/>
                <w:szCs w:val="24"/>
                <w:lang w:eastAsia="en-GB"/>
              </w:rPr>
              <w:t xml:space="preserve">5 x GCSE’s including maths and English </w:t>
            </w:r>
            <w:r>
              <w:rPr>
                <w:rFonts w:ascii="Calibri" w:hAnsi="Calibri" w:cs="Arial"/>
                <w:sz w:val="24"/>
                <w:szCs w:val="24"/>
                <w:lang w:eastAsia="en-GB"/>
              </w:rPr>
              <w:t>or equivalent</w:t>
            </w:r>
          </w:p>
          <w:p w:rsidR="00B00065" w:rsidRPr="004F7D6C" w:rsidRDefault="00B00065" w:rsidP="004F7D6C">
            <w:pPr>
              <w:pStyle w:val="ListParagraph"/>
              <w:numPr>
                <w:ilvl w:val="0"/>
                <w:numId w:val="25"/>
              </w:numPr>
              <w:tabs>
                <w:tab w:val="left" w:pos="3660"/>
              </w:tabs>
              <w:rPr>
                <w:rFonts w:ascii="Calibri" w:hAnsi="Calibri" w:cs="Arial"/>
                <w:sz w:val="24"/>
                <w:szCs w:val="24"/>
                <w:lang w:eastAsia="en-GB"/>
              </w:rPr>
            </w:pPr>
            <w:r w:rsidRPr="004F7D6C">
              <w:rPr>
                <w:rFonts w:ascii="Calibri" w:hAnsi="Calibri" w:cs="Tahoma"/>
              </w:rPr>
              <w:t xml:space="preserve">A demonstrable commitment to professional development </w:t>
            </w:r>
          </w:p>
          <w:p w:rsidR="00B00065" w:rsidRPr="00941FBF" w:rsidRDefault="00B00065" w:rsidP="002A24C3">
            <w:pPr>
              <w:rPr>
                <w:rFonts w:ascii="Calibri" w:hAnsi="Calibri" w:cs="Tahoma"/>
              </w:rPr>
            </w:pPr>
          </w:p>
        </w:tc>
        <w:tc>
          <w:tcPr>
            <w:tcW w:w="3586" w:type="dxa"/>
          </w:tcPr>
          <w:p w:rsidR="00B00065" w:rsidRDefault="00B00065" w:rsidP="00B00065">
            <w:pPr>
              <w:numPr>
                <w:ilvl w:val="0"/>
                <w:numId w:val="25"/>
              </w:numPr>
              <w:spacing w:after="0" w:line="240" w:lineRule="auto"/>
              <w:rPr>
                <w:rFonts w:ascii="Calibri" w:hAnsi="Calibri" w:cs="Tahoma"/>
              </w:rPr>
            </w:pPr>
            <w:r w:rsidRPr="00B00065">
              <w:rPr>
                <w:rFonts w:ascii="Calibri" w:hAnsi="Calibri" w:cs="Tahoma"/>
              </w:rPr>
              <w:t xml:space="preserve">Previous experience of working in a </w:t>
            </w:r>
            <w:r>
              <w:rPr>
                <w:rFonts w:ascii="Calibri" w:hAnsi="Calibri" w:cs="Tahoma"/>
              </w:rPr>
              <w:t>Phlebotomy</w:t>
            </w:r>
            <w:r w:rsidRPr="00B00065">
              <w:rPr>
                <w:rFonts w:ascii="Calibri" w:hAnsi="Calibri" w:cs="Tahoma"/>
              </w:rPr>
              <w:t xml:space="preserve"> role</w:t>
            </w:r>
          </w:p>
          <w:p w:rsidR="00B00065" w:rsidRDefault="00B00065" w:rsidP="00B00065">
            <w:pPr>
              <w:numPr>
                <w:ilvl w:val="0"/>
                <w:numId w:val="25"/>
              </w:numPr>
              <w:spacing w:after="0" w:line="240" w:lineRule="auto"/>
              <w:rPr>
                <w:rFonts w:ascii="Calibri" w:hAnsi="Calibri" w:cs="Tahoma"/>
              </w:rPr>
            </w:pPr>
            <w:r>
              <w:rPr>
                <w:rFonts w:ascii="Calibri" w:hAnsi="Calibri" w:cs="Tahoma"/>
              </w:rPr>
              <w:t>Qualifications and certificates in Health and Social Care – or working towards</w:t>
            </w:r>
          </w:p>
          <w:p w:rsidR="00B00065" w:rsidRPr="00B00065" w:rsidRDefault="00B00065" w:rsidP="00B00065">
            <w:pPr>
              <w:spacing w:after="0" w:line="240" w:lineRule="auto"/>
              <w:ind w:left="360"/>
              <w:rPr>
                <w:rFonts w:ascii="Calibri" w:hAnsi="Calibri" w:cs="Tahoma"/>
              </w:rPr>
            </w:pPr>
          </w:p>
        </w:tc>
      </w:tr>
      <w:tr w:rsidR="00B00065" w:rsidRPr="00941FBF" w:rsidTr="002A24C3">
        <w:tblPrEx>
          <w:tblCellMar>
            <w:top w:w="0" w:type="dxa"/>
            <w:bottom w:w="0" w:type="dxa"/>
          </w:tblCellMar>
        </w:tblPrEx>
        <w:tc>
          <w:tcPr>
            <w:tcW w:w="1908" w:type="dxa"/>
          </w:tcPr>
          <w:p w:rsidR="00B00065" w:rsidRPr="00941FBF" w:rsidRDefault="00B00065" w:rsidP="002A24C3">
            <w:pPr>
              <w:jc w:val="both"/>
              <w:rPr>
                <w:rFonts w:ascii="Calibri" w:hAnsi="Calibri" w:cs="Tahoma"/>
                <w:b/>
              </w:rPr>
            </w:pPr>
          </w:p>
          <w:p w:rsidR="00B00065" w:rsidRPr="00941FBF" w:rsidRDefault="00B00065" w:rsidP="002A24C3">
            <w:pPr>
              <w:jc w:val="both"/>
              <w:rPr>
                <w:rFonts w:ascii="Calibri" w:hAnsi="Calibri" w:cs="Tahoma"/>
                <w:b/>
              </w:rPr>
            </w:pPr>
            <w:r w:rsidRPr="00941FBF">
              <w:rPr>
                <w:rFonts w:ascii="Calibri" w:hAnsi="Calibri" w:cs="Tahoma"/>
                <w:b/>
              </w:rPr>
              <w:t>Experience</w:t>
            </w:r>
          </w:p>
        </w:tc>
        <w:tc>
          <w:tcPr>
            <w:tcW w:w="4154" w:type="dxa"/>
          </w:tcPr>
          <w:p w:rsidR="00B00065" w:rsidRDefault="00B00065" w:rsidP="00B00065">
            <w:pPr>
              <w:numPr>
                <w:ilvl w:val="0"/>
                <w:numId w:val="31"/>
              </w:numPr>
              <w:spacing w:after="0" w:line="240" w:lineRule="auto"/>
              <w:rPr>
                <w:rFonts w:ascii="Calibri" w:hAnsi="Calibri" w:cs="Tahoma"/>
              </w:rPr>
            </w:pPr>
            <w:r>
              <w:rPr>
                <w:rFonts w:ascii="Calibri" w:hAnsi="Calibri" w:cs="Tahoma"/>
              </w:rPr>
              <w:t>Previous experience working in General Practice or other health care provider</w:t>
            </w:r>
          </w:p>
          <w:p w:rsidR="00B00065" w:rsidRDefault="00B00065" w:rsidP="00B00065">
            <w:pPr>
              <w:numPr>
                <w:ilvl w:val="0"/>
                <w:numId w:val="26"/>
              </w:numPr>
              <w:spacing w:after="0" w:line="240" w:lineRule="auto"/>
              <w:rPr>
                <w:rFonts w:ascii="Calibri" w:hAnsi="Calibri" w:cs="Tahoma"/>
              </w:rPr>
            </w:pPr>
            <w:r>
              <w:rPr>
                <w:rFonts w:ascii="Calibri" w:hAnsi="Calibri" w:cs="Tahoma"/>
              </w:rPr>
              <w:t>Experience with dealing with the public/patients</w:t>
            </w:r>
          </w:p>
          <w:p w:rsidR="00B00065" w:rsidRDefault="00B00065" w:rsidP="00B00065">
            <w:pPr>
              <w:numPr>
                <w:ilvl w:val="0"/>
                <w:numId w:val="26"/>
              </w:numPr>
              <w:spacing w:after="0" w:line="240" w:lineRule="auto"/>
              <w:rPr>
                <w:rFonts w:ascii="Calibri" w:hAnsi="Calibri" w:cs="Tahoma"/>
              </w:rPr>
            </w:pPr>
            <w:r>
              <w:rPr>
                <w:rFonts w:ascii="Calibri" w:hAnsi="Calibri" w:cs="Tahoma"/>
              </w:rPr>
              <w:t>Meeting Quality Targets</w:t>
            </w:r>
          </w:p>
          <w:p w:rsidR="00B00065" w:rsidRDefault="00B00065" w:rsidP="00B00065">
            <w:pPr>
              <w:numPr>
                <w:ilvl w:val="0"/>
                <w:numId w:val="26"/>
              </w:numPr>
              <w:spacing w:after="0" w:line="240" w:lineRule="auto"/>
              <w:rPr>
                <w:rFonts w:ascii="Calibri" w:hAnsi="Calibri" w:cs="Tahoma"/>
              </w:rPr>
            </w:pPr>
            <w:r>
              <w:rPr>
                <w:rFonts w:ascii="Calibri" w:hAnsi="Calibri" w:cs="Tahoma"/>
              </w:rPr>
              <w:t>Use of Microsoft Office</w:t>
            </w:r>
          </w:p>
          <w:p w:rsidR="00B00065" w:rsidRPr="00941FBF" w:rsidRDefault="00B00065" w:rsidP="002A24C3">
            <w:pPr>
              <w:rPr>
                <w:rFonts w:ascii="Calibri" w:hAnsi="Calibri" w:cs="Tahoma"/>
              </w:rPr>
            </w:pPr>
          </w:p>
        </w:tc>
        <w:tc>
          <w:tcPr>
            <w:tcW w:w="3586" w:type="dxa"/>
          </w:tcPr>
          <w:p w:rsidR="00B00065" w:rsidRPr="00941FBF" w:rsidRDefault="00B00065" w:rsidP="00B00065">
            <w:pPr>
              <w:numPr>
                <w:ilvl w:val="0"/>
                <w:numId w:val="26"/>
              </w:numPr>
              <w:spacing w:after="0" w:line="240" w:lineRule="auto"/>
              <w:rPr>
                <w:rFonts w:ascii="Calibri" w:hAnsi="Calibri" w:cs="Tahoma"/>
                <w:color w:val="000000"/>
              </w:rPr>
            </w:pPr>
            <w:r>
              <w:rPr>
                <w:rFonts w:ascii="Calibri" w:hAnsi="Calibri" w:cs="Tahoma"/>
                <w:color w:val="000000"/>
              </w:rPr>
              <w:t>Previous experience within a health care role</w:t>
            </w:r>
          </w:p>
          <w:p w:rsidR="00B00065" w:rsidRDefault="00B00065" w:rsidP="00B00065">
            <w:pPr>
              <w:numPr>
                <w:ilvl w:val="0"/>
                <w:numId w:val="26"/>
              </w:numPr>
              <w:spacing w:after="0" w:line="240" w:lineRule="auto"/>
              <w:rPr>
                <w:rFonts w:ascii="Calibri" w:hAnsi="Calibri" w:cs="Tahoma"/>
              </w:rPr>
            </w:pPr>
            <w:r>
              <w:rPr>
                <w:rFonts w:ascii="Calibri" w:hAnsi="Calibri" w:cs="Tahoma"/>
              </w:rPr>
              <w:t>Experience in E</w:t>
            </w:r>
            <w:r w:rsidR="004F7D6C">
              <w:rPr>
                <w:rFonts w:ascii="Calibri" w:hAnsi="Calibri" w:cs="Tahoma"/>
              </w:rPr>
              <w:t>MIS</w:t>
            </w:r>
            <w:r>
              <w:rPr>
                <w:rFonts w:ascii="Calibri" w:hAnsi="Calibri" w:cs="Tahoma"/>
              </w:rPr>
              <w:t xml:space="preserve"> Web, label trace systems</w:t>
            </w:r>
          </w:p>
          <w:p w:rsidR="00B00065" w:rsidRPr="00941FBF" w:rsidRDefault="00B00065" w:rsidP="002A24C3">
            <w:pPr>
              <w:rPr>
                <w:rFonts w:ascii="Calibri" w:hAnsi="Calibri" w:cs="Tahoma"/>
                <w:color w:val="FF0000"/>
              </w:rPr>
            </w:pPr>
          </w:p>
          <w:p w:rsidR="00B00065" w:rsidRPr="00941FBF" w:rsidRDefault="00B00065" w:rsidP="002A24C3">
            <w:pPr>
              <w:rPr>
                <w:rFonts w:ascii="Calibri" w:hAnsi="Calibri" w:cs="Tahoma"/>
                <w:color w:val="000000"/>
              </w:rPr>
            </w:pPr>
          </w:p>
        </w:tc>
      </w:tr>
      <w:tr w:rsidR="00B00065" w:rsidRPr="00941FBF" w:rsidTr="002A24C3">
        <w:tblPrEx>
          <w:tblCellMar>
            <w:top w:w="0" w:type="dxa"/>
            <w:bottom w:w="0" w:type="dxa"/>
          </w:tblCellMar>
        </w:tblPrEx>
        <w:tc>
          <w:tcPr>
            <w:tcW w:w="1908" w:type="dxa"/>
          </w:tcPr>
          <w:p w:rsidR="00B00065" w:rsidRPr="00941FBF" w:rsidRDefault="00B00065" w:rsidP="002A24C3">
            <w:pPr>
              <w:jc w:val="both"/>
              <w:rPr>
                <w:rFonts w:ascii="Calibri" w:hAnsi="Calibri" w:cs="Tahoma"/>
                <w:b/>
              </w:rPr>
            </w:pPr>
          </w:p>
          <w:p w:rsidR="00B00065" w:rsidRPr="00941FBF" w:rsidRDefault="00B00065" w:rsidP="002A24C3">
            <w:pPr>
              <w:jc w:val="both"/>
              <w:rPr>
                <w:rFonts w:ascii="Calibri" w:hAnsi="Calibri" w:cs="Tahoma"/>
                <w:b/>
              </w:rPr>
            </w:pPr>
            <w:r w:rsidRPr="00941FBF">
              <w:rPr>
                <w:rFonts w:ascii="Calibri" w:hAnsi="Calibri" w:cs="Tahoma"/>
                <w:b/>
              </w:rPr>
              <w:t>Knowledge/</w:t>
            </w:r>
            <w:r w:rsidRPr="00941FBF">
              <w:rPr>
                <w:rFonts w:ascii="Calibri" w:hAnsi="Calibri" w:cs="Tahoma"/>
                <w:b/>
              </w:rPr>
              <w:br/>
              <w:t>Skills</w:t>
            </w:r>
          </w:p>
        </w:tc>
        <w:tc>
          <w:tcPr>
            <w:tcW w:w="4154" w:type="dxa"/>
          </w:tcPr>
          <w:p w:rsidR="00B00065" w:rsidRDefault="00B00065" w:rsidP="00B00065">
            <w:pPr>
              <w:numPr>
                <w:ilvl w:val="0"/>
                <w:numId w:val="27"/>
              </w:numPr>
              <w:spacing w:after="0" w:line="240" w:lineRule="auto"/>
              <w:rPr>
                <w:rFonts w:ascii="Calibri" w:hAnsi="Calibri" w:cs="Tahoma"/>
              </w:rPr>
            </w:pPr>
            <w:r>
              <w:rPr>
                <w:rFonts w:ascii="Calibri" w:hAnsi="Calibri" w:cs="Tahoma"/>
              </w:rPr>
              <w:t>Excellent communication skills</w:t>
            </w:r>
          </w:p>
          <w:p w:rsidR="00B00065" w:rsidRDefault="00B00065" w:rsidP="00B00065">
            <w:pPr>
              <w:numPr>
                <w:ilvl w:val="0"/>
                <w:numId w:val="27"/>
              </w:numPr>
              <w:spacing w:after="0" w:line="240" w:lineRule="auto"/>
              <w:rPr>
                <w:rFonts w:ascii="Calibri" w:hAnsi="Calibri" w:cs="Tahoma"/>
              </w:rPr>
            </w:pPr>
            <w:r>
              <w:rPr>
                <w:rFonts w:ascii="Calibri" w:hAnsi="Calibri" w:cs="Tahoma"/>
              </w:rPr>
              <w:t>Good written communication skills, clear concise record keeping</w:t>
            </w:r>
          </w:p>
          <w:p w:rsidR="00B00065" w:rsidRDefault="00B00065" w:rsidP="00B00065">
            <w:pPr>
              <w:numPr>
                <w:ilvl w:val="0"/>
                <w:numId w:val="27"/>
              </w:numPr>
              <w:spacing w:after="0" w:line="240" w:lineRule="auto"/>
              <w:rPr>
                <w:rFonts w:ascii="Calibri" w:hAnsi="Calibri" w:cs="Tahoma"/>
              </w:rPr>
            </w:pPr>
            <w:r>
              <w:rPr>
                <w:rFonts w:ascii="Calibri" w:hAnsi="Calibri" w:cs="Tahoma"/>
              </w:rPr>
              <w:t>IT Skills</w:t>
            </w:r>
          </w:p>
          <w:p w:rsidR="00B00065" w:rsidRDefault="00B00065" w:rsidP="00B00065">
            <w:pPr>
              <w:numPr>
                <w:ilvl w:val="0"/>
                <w:numId w:val="27"/>
              </w:numPr>
              <w:spacing w:after="0" w:line="240" w:lineRule="auto"/>
              <w:rPr>
                <w:rFonts w:ascii="Calibri" w:hAnsi="Calibri" w:cs="Tahoma"/>
              </w:rPr>
            </w:pPr>
            <w:r>
              <w:rPr>
                <w:rFonts w:ascii="Calibri" w:hAnsi="Calibri" w:cs="Tahoma"/>
              </w:rPr>
              <w:t>Time management, able to prioritise and organise own workload</w:t>
            </w:r>
          </w:p>
          <w:p w:rsidR="00B00065" w:rsidRPr="00475B14" w:rsidRDefault="00B00065" w:rsidP="002A24C3">
            <w:pPr>
              <w:ind w:left="720"/>
              <w:rPr>
                <w:rFonts w:ascii="Calibri" w:hAnsi="Calibri" w:cs="Tahoma"/>
              </w:rPr>
            </w:pPr>
          </w:p>
        </w:tc>
        <w:tc>
          <w:tcPr>
            <w:tcW w:w="3586" w:type="dxa"/>
          </w:tcPr>
          <w:p w:rsidR="00B00065" w:rsidRDefault="00B00065" w:rsidP="00B00065">
            <w:pPr>
              <w:numPr>
                <w:ilvl w:val="0"/>
                <w:numId w:val="27"/>
              </w:numPr>
              <w:spacing w:after="0" w:line="240" w:lineRule="auto"/>
              <w:rPr>
                <w:rFonts w:ascii="Calibri" w:hAnsi="Calibri" w:cs="Tahoma"/>
              </w:rPr>
            </w:pPr>
            <w:r>
              <w:rPr>
                <w:rFonts w:ascii="Calibri" w:hAnsi="Calibri" w:cs="Tahoma"/>
              </w:rPr>
              <w:t>Trained in phlebotomy and infection control</w:t>
            </w:r>
          </w:p>
          <w:p w:rsidR="00B00065" w:rsidRPr="00941FBF" w:rsidRDefault="00B00065" w:rsidP="002A24C3">
            <w:pPr>
              <w:jc w:val="both"/>
              <w:rPr>
                <w:rFonts w:ascii="Calibri" w:hAnsi="Calibri" w:cs="Tahoma"/>
              </w:rPr>
            </w:pPr>
          </w:p>
        </w:tc>
      </w:tr>
      <w:tr w:rsidR="00B00065" w:rsidRPr="00941FBF" w:rsidTr="002A24C3">
        <w:tblPrEx>
          <w:tblCellMar>
            <w:top w:w="0" w:type="dxa"/>
            <w:bottom w:w="0" w:type="dxa"/>
          </w:tblCellMar>
        </w:tblPrEx>
        <w:tc>
          <w:tcPr>
            <w:tcW w:w="1908" w:type="dxa"/>
          </w:tcPr>
          <w:p w:rsidR="00B00065" w:rsidRPr="00941FBF" w:rsidRDefault="00B00065" w:rsidP="002A24C3">
            <w:pPr>
              <w:jc w:val="both"/>
              <w:rPr>
                <w:rFonts w:ascii="Calibri" w:hAnsi="Calibri" w:cs="Tahoma"/>
                <w:b/>
              </w:rPr>
            </w:pPr>
          </w:p>
          <w:p w:rsidR="00B00065" w:rsidRPr="00941FBF" w:rsidRDefault="00B00065" w:rsidP="002A24C3">
            <w:pPr>
              <w:jc w:val="both"/>
              <w:rPr>
                <w:rFonts w:ascii="Calibri" w:hAnsi="Calibri" w:cs="Tahoma"/>
                <w:b/>
              </w:rPr>
            </w:pPr>
            <w:r w:rsidRPr="00941FBF">
              <w:rPr>
                <w:rFonts w:ascii="Calibri" w:hAnsi="Calibri" w:cs="Tahoma"/>
                <w:b/>
              </w:rPr>
              <w:t>Qualities/</w:t>
            </w:r>
            <w:r w:rsidRPr="00941FBF">
              <w:rPr>
                <w:rFonts w:ascii="Calibri" w:hAnsi="Calibri" w:cs="Tahoma"/>
                <w:b/>
              </w:rPr>
              <w:br/>
              <w:t>Attributes</w:t>
            </w:r>
          </w:p>
        </w:tc>
        <w:tc>
          <w:tcPr>
            <w:tcW w:w="4154" w:type="dxa"/>
          </w:tcPr>
          <w:p w:rsidR="00B00065" w:rsidRPr="00941FBF" w:rsidRDefault="00B00065" w:rsidP="00B00065">
            <w:pPr>
              <w:numPr>
                <w:ilvl w:val="0"/>
                <w:numId w:val="30"/>
              </w:numPr>
              <w:spacing w:after="0" w:line="240" w:lineRule="auto"/>
              <w:rPr>
                <w:rFonts w:ascii="Calibri" w:hAnsi="Calibri" w:cs="Tahoma"/>
              </w:rPr>
            </w:pPr>
            <w:r>
              <w:rPr>
                <w:rFonts w:ascii="Calibri" w:hAnsi="Calibri" w:cs="Tahoma"/>
              </w:rPr>
              <w:t>Excellent people skills, friendly and caring and  able to deliver high standards of patient / customer care</w:t>
            </w:r>
          </w:p>
          <w:p w:rsidR="00B00065" w:rsidRDefault="00B00065" w:rsidP="00B00065">
            <w:pPr>
              <w:numPr>
                <w:ilvl w:val="0"/>
                <w:numId w:val="28"/>
              </w:numPr>
              <w:spacing w:after="0" w:line="240" w:lineRule="auto"/>
              <w:rPr>
                <w:rFonts w:ascii="Calibri" w:hAnsi="Calibri" w:cs="Tahoma"/>
              </w:rPr>
            </w:pPr>
            <w:r>
              <w:rPr>
                <w:rFonts w:ascii="Calibri" w:hAnsi="Calibri" w:cs="Tahoma"/>
              </w:rPr>
              <w:t>Able to demonstrate enthusiasm to develop skills</w:t>
            </w:r>
          </w:p>
          <w:p w:rsidR="00B00065" w:rsidRDefault="00B00065" w:rsidP="00B00065">
            <w:pPr>
              <w:numPr>
                <w:ilvl w:val="0"/>
                <w:numId w:val="28"/>
              </w:numPr>
              <w:spacing w:after="0" w:line="240" w:lineRule="auto"/>
              <w:rPr>
                <w:rFonts w:ascii="Calibri" w:hAnsi="Calibri" w:cs="Tahoma"/>
              </w:rPr>
            </w:pPr>
            <w:r>
              <w:rPr>
                <w:rFonts w:ascii="Calibri" w:hAnsi="Calibri" w:cs="Tahoma"/>
              </w:rPr>
              <w:t>An understanding, acceptance and adherence to the need for strict confidentiality</w:t>
            </w:r>
          </w:p>
          <w:p w:rsidR="00B00065" w:rsidRDefault="00B00065" w:rsidP="00B00065">
            <w:pPr>
              <w:numPr>
                <w:ilvl w:val="0"/>
                <w:numId w:val="28"/>
              </w:numPr>
              <w:spacing w:after="0" w:line="240" w:lineRule="auto"/>
              <w:rPr>
                <w:rFonts w:ascii="Calibri" w:hAnsi="Calibri" w:cs="Tahoma"/>
              </w:rPr>
            </w:pPr>
            <w:r>
              <w:rPr>
                <w:rFonts w:ascii="Calibri" w:hAnsi="Calibri" w:cs="Tahoma"/>
              </w:rPr>
              <w:t>Ability to use own initiative,  judgement, resourcefulness and common sense</w:t>
            </w:r>
          </w:p>
          <w:p w:rsidR="00B00065" w:rsidRDefault="00B00065" w:rsidP="00B00065">
            <w:pPr>
              <w:numPr>
                <w:ilvl w:val="0"/>
                <w:numId w:val="28"/>
              </w:numPr>
              <w:spacing w:after="0" w:line="240" w:lineRule="auto"/>
              <w:rPr>
                <w:rFonts w:ascii="Calibri" w:hAnsi="Calibri" w:cs="Tahoma"/>
              </w:rPr>
            </w:pPr>
            <w:r>
              <w:rPr>
                <w:rFonts w:ascii="Calibri" w:hAnsi="Calibri" w:cs="Tahoma"/>
              </w:rPr>
              <w:t>Ability to work without direct supervision and determine own workload and priorities</w:t>
            </w:r>
          </w:p>
          <w:p w:rsidR="00B00065" w:rsidRDefault="00B00065" w:rsidP="00B00065">
            <w:pPr>
              <w:numPr>
                <w:ilvl w:val="0"/>
                <w:numId w:val="28"/>
              </w:numPr>
              <w:spacing w:after="0" w:line="240" w:lineRule="auto"/>
              <w:rPr>
                <w:rFonts w:ascii="Calibri" w:hAnsi="Calibri" w:cs="Tahoma"/>
              </w:rPr>
            </w:pPr>
            <w:r>
              <w:rPr>
                <w:rFonts w:ascii="Calibri" w:hAnsi="Calibri" w:cs="Tahoma"/>
              </w:rPr>
              <w:t>Ability to work as part of an integrated multi- skilled team</w:t>
            </w:r>
          </w:p>
          <w:p w:rsidR="00B00065" w:rsidRDefault="00B00065" w:rsidP="00B00065">
            <w:pPr>
              <w:numPr>
                <w:ilvl w:val="0"/>
                <w:numId w:val="28"/>
              </w:numPr>
              <w:spacing w:after="0" w:line="240" w:lineRule="auto"/>
              <w:rPr>
                <w:rFonts w:ascii="Calibri" w:hAnsi="Calibri" w:cs="Tahoma"/>
              </w:rPr>
            </w:pPr>
            <w:r>
              <w:rPr>
                <w:rFonts w:ascii="Calibri" w:hAnsi="Calibri" w:cs="Tahoma"/>
              </w:rPr>
              <w:t xml:space="preserve">Pleasant and Articulate </w:t>
            </w:r>
          </w:p>
          <w:p w:rsidR="00B00065" w:rsidRDefault="00B00065" w:rsidP="00B00065">
            <w:pPr>
              <w:numPr>
                <w:ilvl w:val="0"/>
                <w:numId w:val="28"/>
              </w:numPr>
              <w:spacing w:after="0" w:line="240" w:lineRule="auto"/>
              <w:rPr>
                <w:rFonts w:ascii="Calibri" w:hAnsi="Calibri" w:cs="Tahoma"/>
              </w:rPr>
            </w:pPr>
            <w:r>
              <w:rPr>
                <w:rFonts w:ascii="Calibri" w:hAnsi="Calibri" w:cs="Tahoma"/>
              </w:rPr>
              <w:lastRenderedPageBreak/>
              <w:t>Able to work under pressure and remain calm</w:t>
            </w:r>
          </w:p>
          <w:p w:rsidR="00B00065" w:rsidRDefault="00B00065" w:rsidP="00B00065">
            <w:pPr>
              <w:numPr>
                <w:ilvl w:val="0"/>
                <w:numId w:val="28"/>
              </w:numPr>
              <w:spacing w:after="0" w:line="240" w:lineRule="auto"/>
              <w:rPr>
                <w:rFonts w:ascii="Calibri" w:hAnsi="Calibri" w:cs="Tahoma"/>
              </w:rPr>
            </w:pPr>
            <w:r>
              <w:rPr>
                <w:rFonts w:ascii="Calibri" w:hAnsi="Calibri" w:cs="Tahoma"/>
              </w:rPr>
              <w:t xml:space="preserve">Caring, empathetic, discreet and has the integrity to handle difficult situations </w:t>
            </w:r>
          </w:p>
          <w:p w:rsidR="00B00065" w:rsidRPr="00941FBF" w:rsidRDefault="00B00065" w:rsidP="00B00065">
            <w:pPr>
              <w:numPr>
                <w:ilvl w:val="0"/>
                <w:numId w:val="28"/>
              </w:numPr>
              <w:spacing w:after="0" w:line="240" w:lineRule="auto"/>
              <w:rPr>
                <w:rFonts w:ascii="Calibri" w:hAnsi="Calibri" w:cs="Tahoma"/>
              </w:rPr>
            </w:pPr>
            <w:r>
              <w:rPr>
                <w:rFonts w:ascii="Calibri" w:hAnsi="Calibri" w:cs="Tahoma"/>
              </w:rPr>
              <w:t>Able to work in a changing environment and can adapt well to change</w:t>
            </w:r>
          </w:p>
          <w:p w:rsidR="00B00065" w:rsidRPr="00941FBF" w:rsidRDefault="00B00065" w:rsidP="002A24C3">
            <w:pPr>
              <w:rPr>
                <w:rFonts w:ascii="Calibri" w:hAnsi="Calibri" w:cs="Tahoma"/>
              </w:rPr>
            </w:pPr>
          </w:p>
        </w:tc>
        <w:tc>
          <w:tcPr>
            <w:tcW w:w="3586" w:type="dxa"/>
          </w:tcPr>
          <w:p w:rsidR="00B00065" w:rsidRPr="00941FBF" w:rsidRDefault="00B00065" w:rsidP="002A24C3">
            <w:pPr>
              <w:jc w:val="both"/>
              <w:rPr>
                <w:rFonts w:ascii="Calibri" w:hAnsi="Calibri" w:cs="Tahoma"/>
              </w:rPr>
            </w:pPr>
          </w:p>
        </w:tc>
      </w:tr>
      <w:tr w:rsidR="00B00065" w:rsidRPr="00941FBF" w:rsidTr="002A24C3">
        <w:tblPrEx>
          <w:tblCellMar>
            <w:top w:w="0" w:type="dxa"/>
            <w:bottom w:w="0" w:type="dxa"/>
          </w:tblCellMar>
        </w:tblPrEx>
        <w:trPr>
          <w:trHeight w:val="1325"/>
        </w:trPr>
        <w:tc>
          <w:tcPr>
            <w:tcW w:w="1908" w:type="dxa"/>
          </w:tcPr>
          <w:p w:rsidR="00B00065" w:rsidRPr="00941FBF" w:rsidRDefault="00B00065" w:rsidP="002A24C3">
            <w:pPr>
              <w:jc w:val="both"/>
              <w:rPr>
                <w:rFonts w:ascii="Calibri" w:hAnsi="Calibri" w:cs="Tahoma"/>
                <w:b/>
              </w:rPr>
            </w:pPr>
            <w:r w:rsidRPr="00941FBF">
              <w:rPr>
                <w:rFonts w:ascii="Calibri" w:hAnsi="Calibri" w:cs="Tahoma"/>
                <w:b/>
              </w:rPr>
              <w:t xml:space="preserve">Other </w:t>
            </w:r>
          </w:p>
        </w:tc>
        <w:tc>
          <w:tcPr>
            <w:tcW w:w="4154" w:type="dxa"/>
          </w:tcPr>
          <w:p w:rsidR="00B00065" w:rsidRDefault="00B00065" w:rsidP="00B00065">
            <w:pPr>
              <w:numPr>
                <w:ilvl w:val="0"/>
                <w:numId w:val="29"/>
              </w:numPr>
              <w:spacing w:after="0" w:line="240" w:lineRule="auto"/>
              <w:jc w:val="both"/>
              <w:rPr>
                <w:rFonts w:ascii="Calibri" w:hAnsi="Calibri" w:cs="Tahoma"/>
              </w:rPr>
            </w:pPr>
            <w:r>
              <w:rPr>
                <w:rFonts w:ascii="Calibri" w:hAnsi="Calibri" w:cs="Tahoma"/>
              </w:rPr>
              <w:t>Flexibility of working hours / ability to work at desired times which includes working extended access, late evenings, weekends to cover 7 day operation</w:t>
            </w:r>
          </w:p>
          <w:p w:rsidR="00B00065" w:rsidRDefault="00B00065" w:rsidP="00B00065">
            <w:pPr>
              <w:numPr>
                <w:ilvl w:val="0"/>
                <w:numId w:val="29"/>
              </w:numPr>
              <w:spacing w:after="0" w:line="240" w:lineRule="auto"/>
              <w:jc w:val="both"/>
              <w:rPr>
                <w:rFonts w:ascii="Calibri" w:hAnsi="Calibri" w:cs="Tahoma"/>
              </w:rPr>
            </w:pPr>
            <w:r>
              <w:rPr>
                <w:rFonts w:ascii="Calibri" w:hAnsi="Calibri" w:cs="Tahoma"/>
              </w:rPr>
              <w:t>To cover holidays and sickness</w:t>
            </w:r>
          </w:p>
          <w:p w:rsidR="00B00065" w:rsidRPr="00941FBF" w:rsidRDefault="00B00065" w:rsidP="002A24C3">
            <w:pPr>
              <w:ind w:left="720"/>
              <w:jc w:val="both"/>
              <w:rPr>
                <w:rFonts w:ascii="Calibri" w:hAnsi="Calibri" w:cs="Tahoma"/>
              </w:rPr>
            </w:pPr>
          </w:p>
        </w:tc>
        <w:tc>
          <w:tcPr>
            <w:tcW w:w="3586" w:type="dxa"/>
          </w:tcPr>
          <w:p w:rsidR="00B00065" w:rsidRDefault="00B00065" w:rsidP="00B00065">
            <w:pPr>
              <w:numPr>
                <w:ilvl w:val="0"/>
                <w:numId w:val="29"/>
              </w:numPr>
              <w:spacing w:after="0" w:line="240" w:lineRule="auto"/>
              <w:jc w:val="both"/>
              <w:rPr>
                <w:rFonts w:ascii="Calibri" w:hAnsi="Calibri" w:cs="Tahoma"/>
              </w:rPr>
            </w:pPr>
            <w:r>
              <w:rPr>
                <w:rFonts w:ascii="Calibri" w:hAnsi="Calibri" w:cs="Tahoma"/>
              </w:rPr>
              <w:t xml:space="preserve">Car Driver – Clean Licence </w:t>
            </w:r>
          </w:p>
          <w:p w:rsidR="00B00065" w:rsidRDefault="00B00065" w:rsidP="00B00065">
            <w:pPr>
              <w:numPr>
                <w:ilvl w:val="0"/>
                <w:numId w:val="29"/>
              </w:numPr>
              <w:spacing w:after="0" w:line="240" w:lineRule="auto"/>
              <w:jc w:val="both"/>
              <w:rPr>
                <w:rFonts w:ascii="Calibri" w:hAnsi="Calibri" w:cs="Tahoma"/>
              </w:rPr>
            </w:pPr>
            <w:r>
              <w:rPr>
                <w:rFonts w:ascii="Calibri" w:hAnsi="Calibri" w:cs="Tahoma"/>
              </w:rPr>
              <w:t>Experience of Primary Care</w:t>
            </w:r>
          </w:p>
          <w:p w:rsidR="00B00065" w:rsidRPr="00941FBF" w:rsidRDefault="00B00065" w:rsidP="002A24C3">
            <w:pPr>
              <w:ind w:left="720"/>
              <w:jc w:val="both"/>
              <w:rPr>
                <w:rFonts w:ascii="Calibri" w:hAnsi="Calibri" w:cs="Tahoma"/>
              </w:rPr>
            </w:pPr>
          </w:p>
        </w:tc>
      </w:tr>
    </w:tbl>
    <w:p w:rsidR="00B00065" w:rsidRPr="00464598" w:rsidRDefault="00B00065" w:rsidP="00B00065">
      <w:pPr>
        <w:spacing w:after="0" w:line="240" w:lineRule="auto"/>
        <w:rPr>
          <w:rFonts w:cstheme="minorHAnsi"/>
          <w:sz w:val="24"/>
          <w:szCs w:val="24"/>
        </w:rPr>
      </w:pPr>
    </w:p>
    <w:p w:rsidR="00464598" w:rsidRPr="00464598" w:rsidRDefault="00464598" w:rsidP="00464598">
      <w:pPr>
        <w:rPr>
          <w:rFonts w:cstheme="minorHAnsi"/>
          <w:sz w:val="24"/>
          <w:szCs w:val="24"/>
        </w:rPr>
      </w:pPr>
    </w:p>
    <w:p w:rsidR="00464598" w:rsidRPr="00464598" w:rsidRDefault="00464598" w:rsidP="00464598">
      <w:pPr>
        <w:tabs>
          <w:tab w:val="left" w:pos="2268"/>
        </w:tabs>
        <w:rPr>
          <w:rFonts w:cstheme="minorHAnsi"/>
          <w:sz w:val="24"/>
          <w:szCs w:val="24"/>
        </w:rPr>
      </w:pPr>
    </w:p>
    <w:p w:rsidR="00464598" w:rsidRPr="00464598" w:rsidRDefault="00464598" w:rsidP="00666460">
      <w:pPr>
        <w:rPr>
          <w:rStyle w:val="wbzude"/>
          <w:rFonts w:cstheme="minorHAnsi"/>
          <w:sz w:val="24"/>
          <w:szCs w:val="24"/>
          <w:shd w:val="clear" w:color="auto" w:fill="FFFFFF"/>
        </w:rPr>
      </w:pPr>
    </w:p>
    <w:sectPr w:rsidR="00464598" w:rsidRPr="00464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45558"/>
    <w:multiLevelType w:val="hybridMultilevel"/>
    <w:tmpl w:val="BF2810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56792"/>
    <w:multiLevelType w:val="hybridMultilevel"/>
    <w:tmpl w:val="90E2D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0F549C"/>
    <w:multiLevelType w:val="hybridMultilevel"/>
    <w:tmpl w:val="3DDA1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048"/>
    <w:multiLevelType w:val="hybridMultilevel"/>
    <w:tmpl w:val="7B0614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6FC661C"/>
    <w:multiLevelType w:val="hybridMultilevel"/>
    <w:tmpl w:val="2236B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2567F"/>
    <w:multiLevelType w:val="hybridMultilevel"/>
    <w:tmpl w:val="197E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250624"/>
    <w:multiLevelType w:val="hybridMultilevel"/>
    <w:tmpl w:val="684A5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4705A"/>
    <w:multiLevelType w:val="hybridMultilevel"/>
    <w:tmpl w:val="DA0A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9098A"/>
    <w:multiLevelType w:val="hybridMultilevel"/>
    <w:tmpl w:val="4E22E8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7172C7A"/>
    <w:multiLevelType w:val="hybridMultilevel"/>
    <w:tmpl w:val="3B3840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1C6EAB"/>
    <w:multiLevelType w:val="hybridMultilevel"/>
    <w:tmpl w:val="FFA29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1F2B4A"/>
    <w:multiLevelType w:val="hybridMultilevel"/>
    <w:tmpl w:val="ED3E0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1EC4270"/>
    <w:multiLevelType w:val="hybridMultilevel"/>
    <w:tmpl w:val="9F90D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C565FB"/>
    <w:multiLevelType w:val="hybridMultilevel"/>
    <w:tmpl w:val="520AD1D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A043D69"/>
    <w:multiLevelType w:val="hybridMultilevel"/>
    <w:tmpl w:val="6A34D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44446B"/>
    <w:multiLevelType w:val="hybridMultilevel"/>
    <w:tmpl w:val="F3FA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D974B0"/>
    <w:multiLevelType w:val="hybridMultilevel"/>
    <w:tmpl w:val="88884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F76AD2"/>
    <w:multiLevelType w:val="hybridMultilevel"/>
    <w:tmpl w:val="C994C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96E5B"/>
    <w:multiLevelType w:val="hybridMultilevel"/>
    <w:tmpl w:val="4AEC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F05964"/>
    <w:multiLevelType w:val="hybridMultilevel"/>
    <w:tmpl w:val="E26609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E755E7"/>
    <w:multiLevelType w:val="hybridMultilevel"/>
    <w:tmpl w:val="8D80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1651963"/>
    <w:multiLevelType w:val="hybridMultilevel"/>
    <w:tmpl w:val="84CABE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7102EB"/>
    <w:multiLevelType w:val="hybridMultilevel"/>
    <w:tmpl w:val="9FD66BB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6358A3"/>
    <w:multiLevelType w:val="hybridMultilevel"/>
    <w:tmpl w:val="70422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F52EB"/>
    <w:multiLevelType w:val="hybridMultilevel"/>
    <w:tmpl w:val="86807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FC67E0"/>
    <w:multiLevelType w:val="hybridMultilevel"/>
    <w:tmpl w:val="81201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4"/>
  </w:num>
  <w:num w:numId="4">
    <w:abstractNumId w:val="7"/>
  </w:num>
  <w:num w:numId="5">
    <w:abstractNumId w:val="18"/>
  </w:num>
  <w:num w:numId="6">
    <w:abstractNumId w:val="26"/>
  </w:num>
  <w:num w:numId="7">
    <w:abstractNumId w:val="15"/>
  </w:num>
  <w:num w:numId="8">
    <w:abstractNumId w:val="22"/>
  </w:num>
  <w:num w:numId="9">
    <w:abstractNumId w:val="5"/>
  </w:num>
  <w:num w:numId="10">
    <w:abstractNumId w:val="28"/>
  </w:num>
  <w:num w:numId="11">
    <w:abstractNumId w:val="8"/>
  </w:num>
  <w:num w:numId="12">
    <w:abstractNumId w:val="4"/>
  </w:num>
  <w:num w:numId="13">
    <w:abstractNumId w:val="10"/>
  </w:num>
  <w:num w:numId="14">
    <w:abstractNumId w:val="11"/>
  </w:num>
  <w:num w:numId="15">
    <w:abstractNumId w:val="25"/>
  </w:num>
  <w:num w:numId="16">
    <w:abstractNumId w:val="27"/>
  </w:num>
  <w:num w:numId="17">
    <w:abstractNumId w:val="14"/>
  </w:num>
  <w:num w:numId="18">
    <w:abstractNumId w:val="13"/>
  </w:num>
  <w:num w:numId="19">
    <w:abstractNumId w:val="2"/>
  </w:num>
  <w:num w:numId="20">
    <w:abstractNumId w:val="10"/>
  </w:num>
  <w:num w:numId="21">
    <w:abstractNumId w:val="23"/>
    <w:lvlOverride w:ilvl="0"/>
    <w:lvlOverride w:ilvl="1"/>
    <w:lvlOverride w:ilvl="2">
      <w:startOverride w:val="1"/>
    </w:lvlOverride>
    <w:lvlOverride w:ilvl="3"/>
    <w:lvlOverride w:ilvl="4"/>
    <w:lvlOverride w:ilvl="5"/>
    <w:lvlOverride w:ilvl="6"/>
    <w:lvlOverride w:ilvl="7"/>
    <w:lvlOverride w:ilvl="8"/>
  </w:num>
  <w:num w:numId="22">
    <w:abstractNumId w:val="0"/>
  </w:num>
  <w:num w:numId="23">
    <w:abstractNumId w:val="1"/>
  </w:num>
  <w:num w:numId="24">
    <w:abstractNumId w:val="21"/>
  </w:num>
  <w:num w:numId="25">
    <w:abstractNumId w:val="19"/>
  </w:num>
  <w:num w:numId="26">
    <w:abstractNumId w:val="12"/>
  </w:num>
  <w:num w:numId="27">
    <w:abstractNumId w:val="9"/>
  </w:num>
  <w:num w:numId="28">
    <w:abstractNumId w:val="3"/>
  </w:num>
  <w:num w:numId="29">
    <w:abstractNumId w:val="20"/>
  </w:num>
  <w:num w:numId="30">
    <w:abstractNumId w:val="2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C1"/>
    <w:rsid w:val="0001548C"/>
    <w:rsid w:val="00032ED4"/>
    <w:rsid w:val="00034C61"/>
    <w:rsid w:val="00063EB5"/>
    <w:rsid w:val="00096A45"/>
    <w:rsid w:val="000A2076"/>
    <w:rsid w:val="000B75A5"/>
    <w:rsid w:val="001250D9"/>
    <w:rsid w:val="00126A43"/>
    <w:rsid w:val="0013731C"/>
    <w:rsid w:val="00150861"/>
    <w:rsid w:val="001C3E86"/>
    <w:rsid w:val="001E416A"/>
    <w:rsid w:val="00205245"/>
    <w:rsid w:val="002220CC"/>
    <w:rsid w:val="00227191"/>
    <w:rsid w:val="00253B18"/>
    <w:rsid w:val="002772F6"/>
    <w:rsid w:val="002D12BE"/>
    <w:rsid w:val="002D548C"/>
    <w:rsid w:val="00322513"/>
    <w:rsid w:val="003A6942"/>
    <w:rsid w:val="003B3F40"/>
    <w:rsid w:val="003E4579"/>
    <w:rsid w:val="003F709F"/>
    <w:rsid w:val="00440E06"/>
    <w:rsid w:val="00464598"/>
    <w:rsid w:val="00471C5D"/>
    <w:rsid w:val="004F7D6C"/>
    <w:rsid w:val="00540C8D"/>
    <w:rsid w:val="00567839"/>
    <w:rsid w:val="00592A59"/>
    <w:rsid w:val="005A3CA1"/>
    <w:rsid w:val="005D37B7"/>
    <w:rsid w:val="006240F2"/>
    <w:rsid w:val="00666460"/>
    <w:rsid w:val="00681BD9"/>
    <w:rsid w:val="00681DC7"/>
    <w:rsid w:val="006F3634"/>
    <w:rsid w:val="006F6C92"/>
    <w:rsid w:val="0070022D"/>
    <w:rsid w:val="00705BF6"/>
    <w:rsid w:val="00747A92"/>
    <w:rsid w:val="007507C1"/>
    <w:rsid w:val="00824027"/>
    <w:rsid w:val="008453D4"/>
    <w:rsid w:val="00866F72"/>
    <w:rsid w:val="008D7351"/>
    <w:rsid w:val="008E2A15"/>
    <w:rsid w:val="00931933"/>
    <w:rsid w:val="009C2E52"/>
    <w:rsid w:val="009F1169"/>
    <w:rsid w:val="009F2969"/>
    <w:rsid w:val="00B00065"/>
    <w:rsid w:val="00B35C51"/>
    <w:rsid w:val="00B86959"/>
    <w:rsid w:val="00BF7911"/>
    <w:rsid w:val="00C86D3B"/>
    <w:rsid w:val="00CC5082"/>
    <w:rsid w:val="00CD2313"/>
    <w:rsid w:val="00D43C9E"/>
    <w:rsid w:val="00D97926"/>
    <w:rsid w:val="00DB369C"/>
    <w:rsid w:val="00DC3063"/>
    <w:rsid w:val="00DD1451"/>
    <w:rsid w:val="00DF5944"/>
    <w:rsid w:val="00EB4355"/>
    <w:rsid w:val="00FB0CCB"/>
    <w:rsid w:val="00FF2484"/>
    <w:rsid w:val="00FF4A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BFC9AA-BD0F-4C31-9171-28E42F10B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B00065"/>
    <w:pPr>
      <w:keepNext/>
      <w:spacing w:before="240" w:after="60" w:line="240" w:lineRule="auto"/>
      <w:outlineLvl w:val="3"/>
    </w:pPr>
    <w:rPr>
      <w:rFonts w:ascii="Tahoma" w:eastAsia="Times New Roman" w:hAnsi="Tahoma" w:cs="Times New Roman"/>
      <w:b/>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bzude">
    <w:name w:val="wbzude"/>
    <w:basedOn w:val="DefaultParagraphFont"/>
    <w:rsid w:val="007507C1"/>
  </w:style>
  <w:style w:type="paragraph" w:styleId="ListParagraph">
    <w:name w:val="List Paragraph"/>
    <w:basedOn w:val="Normal"/>
    <w:uiPriority w:val="34"/>
    <w:qFormat/>
    <w:rsid w:val="000B75A5"/>
    <w:pPr>
      <w:ind w:left="720"/>
      <w:contextualSpacing/>
    </w:pPr>
  </w:style>
  <w:style w:type="table" w:styleId="TableGrid">
    <w:name w:val="Table Grid"/>
    <w:basedOn w:val="TableNormal"/>
    <w:uiPriority w:val="59"/>
    <w:rsid w:val="001E4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E416A"/>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1E416A"/>
    <w:rPr>
      <w:rFonts w:ascii="Arial" w:eastAsia="Times New Roman" w:hAnsi="Arial" w:cs="Arial"/>
      <w:b/>
      <w:bCs/>
      <w:sz w:val="24"/>
      <w:szCs w:val="24"/>
    </w:rPr>
  </w:style>
  <w:style w:type="paragraph" w:customStyle="1" w:styleId="Default">
    <w:name w:val="Default"/>
    <w:rsid w:val="00931933"/>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43C9E"/>
    <w:pPr>
      <w:spacing w:after="0" w:line="240" w:lineRule="auto"/>
    </w:pPr>
    <w:rPr>
      <w:rFonts w:ascii="Tahoma" w:eastAsia="Calibri" w:hAnsi="Tahoma" w:cs="Times New Roman"/>
    </w:rPr>
  </w:style>
  <w:style w:type="paragraph" w:styleId="NormalWeb">
    <w:name w:val="Normal (Web)"/>
    <w:basedOn w:val="Normal"/>
    <w:uiPriority w:val="99"/>
    <w:unhideWhenUsed/>
    <w:rsid w:val="00D43C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B0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CCB"/>
    <w:rPr>
      <w:rFonts w:ascii="Tahoma" w:hAnsi="Tahoma" w:cs="Tahoma"/>
      <w:sz w:val="16"/>
      <w:szCs w:val="16"/>
    </w:rPr>
  </w:style>
  <w:style w:type="paragraph" w:styleId="Footer">
    <w:name w:val="footer"/>
    <w:basedOn w:val="Normal"/>
    <w:link w:val="FooterChar"/>
    <w:uiPriority w:val="99"/>
    <w:rsid w:val="006F3634"/>
    <w:pPr>
      <w:tabs>
        <w:tab w:val="center" w:pos="4320"/>
        <w:tab w:val="right" w:pos="8640"/>
      </w:tabs>
      <w:spacing w:after="0" w:line="240" w:lineRule="auto"/>
    </w:pPr>
    <w:rPr>
      <w:rFonts w:ascii="Comic Sans MS" w:eastAsia="Times New Roman" w:hAnsi="Comic Sans MS" w:cs="Times New Roman"/>
    </w:rPr>
  </w:style>
  <w:style w:type="character" w:customStyle="1" w:styleId="FooterChar">
    <w:name w:val="Footer Char"/>
    <w:basedOn w:val="DefaultParagraphFont"/>
    <w:link w:val="Footer"/>
    <w:uiPriority w:val="99"/>
    <w:rsid w:val="006F3634"/>
    <w:rPr>
      <w:rFonts w:ascii="Comic Sans MS" w:eastAsia="Times New Roman" w:hAnsi="Comic Sans MS" w:cs="Times New Roman"/>
    </w:rPr>
  </w:style>
  <w:style w:type="character" w:customStyle="1" w:styleId="Heading4Char">
    <w:name w:val="Heading 4 Char"/>
    <w:basedOn w:val="DefaultParagraphFont"/>
    <w:link w:val="Heading4"/>
    <w:rsid w:val="00B00065"/>
    <w:rPr>
      <w:rFonts w:ascii="Tahoma" w:eastAsia="Times New Roman" w:hAnsi="Tahoma" w:cs="Times New Roman"/>
      <w:b/>
      <w:bCs/>
      <w:i/>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176712">
      <w:bodyDiv w:val="1"/>
      <w:marLeft w:val="0"/>
      <w:marRight w:val="0"/>
      <w:marTop w:val="0"/>
      <w:marBottom w:val="0"/>
      <w:divBdr>
        <w:top w:val="none" w:sz="0" w:space="0" w:color="auto"/>
        <w:left w:val="none" w:sz="0" w:space="0" w:color="auto"/>
        <w:bottom w:val="none" w:sz="0" w:space="0" w:color="auto"/>
        <w:right w:val="none" w:sz="0" w:space="0" w:color="auto"/>
      </w:divBdr>
    </w:div>
    <w:div w:id="1108306619">
      <w:bodyDiv w:val="1"/>
      <w:marLeft w:val="0"/>
      <w:marRight w:val="0"/>
      <w:marTop w:val="0"/>
      <w:marBottom w:val="0"/>
      <w:divBdr>
        <w:top w:val="none" w:sz="0" w:space="0" w:color="auto"/>
        <w:left w:val="none" w:sz="0" w:space="0" w:color="auto"/>
        <w:bottom w:val="none" w:sz="0" w:space="0" w:color="auto"/>
        <w:right w:val="none" w:sz="0" w:space="0" w:color="auto"/>
      </w:divBdr>
    </w:div>
    <w:div w:id="1185555903">
      <w:bodyDiv w:val="1"/>
      <w:marLeft w:val="0"/>
      <w:marRight w:val="0"/>
      <w:marTop w:val="0"/>
      <w:marBottom w:val="0"/>
      <w:divBdr>
        <w:top w:val="none" w:sz="0" w:space="0" w:color="auto"/>
        <w:left w:val="none" w:sz="0" w:space="0" w:color="auto"/>
        <w:bottom w:val="none" w:sz="0" w:space="0" w:color="auto"/>
        <w:right w:val="none" w:sz="0" w:space="0" w:color="auto"/>
      </w:divBdr>
    </w:div>
    <w:div w:id="1192112826">
      <w:bodyDiv w:val="1"/>
      <w:marLeft w:val="0"/>
      <w:marRight w:val="0"/>
      <w:marTop w:val="0"/>
      <w:marBottom w:val="0"/>
      <w:divBdr>
        <w:top w:val="none" w:sz="0" w:space="0" w:color="auto"/>
        <w:left w:val="none" w:sz="0" w:space="0" w:color="auto"/>
        <w:bottom w:val="none" w:sz="0" w:space="0" w:color="auto"/>
        <w:right w:val="none" w:sz="0" w:space="0" w:color="auto"/>
      </w:divBdr>
    </w:div>
    <w:div w:id="1220746135">
      <w:bodyDiv w:val="1"/>
      <w:marLeft w:val="0"/>
      <w:marRight w:val="0"/>
      <w:marTop w:val="0"/>
      <w:marBottom w:val="0"/>
      <w:divBdr>
        <w:top w:val="none" w:sz="0" w:space="0" w:color="auto"/>
        <w:left w:val="none" w:sz="0" w:space="0" w:color="auto"/>
        <w:bottom w:val="none" w:sz="0" w:space="0" w:color="auto"/>
        <w:right w:val="none" w:sz="0" w:space="0" w:color="auto"/>
      </w:divBdr>
    </w:div>
    <w:div w:id="1425883928">
      <w:bodyDiv w:val="1"/>
      <w:marLeft w:val="0"/>
      <w:marRight w:val="0"/>
      <w:marTop w:val="0"/>
      <w:marBottom w:val="0"/>
      <w:divBdr>
        <w:top w:val="none" w:sz="0" w:space="0" w:color="auto"/>
        <w:left w:val="none" w:sz="0" w:space="0" w:color="auto"/>
        <w:bottom w:val="none" w:sz="0" w:space="0" w:color="auto"/>
        <w:right w:val="none" w:sz="0" w:space="0" w:color="auto"/>
      </w:divBdr>
    </w:div>
    <w:div w:id="188698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1464</Words>
  <Characters>8349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Hulme Lydia (NHS North Cumbria CCG)</dc:creator>
  <cp:lastModifiedBy>Hyslop Barrie (A82020) Eden Medical Group</cp:lastModifiedBy>
  <cp:revision>5</cp:revision>
  <dcterms:created xsi:type="dcterms:W3CDTF">2021-06-02T06:16:00Z</dcterms:created>
  <dcterms:modified xsi:type="dcterms:W3CDTF">2021-06-10T05:40:00Z</dcterms:modified>
</cp:coreProperties>
</file>